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9152" w14:textId="77777777" w:rsidR="00AC73CF" w:rsidRPr="00D630F6" w:rsidRDefault="004768E4" w:rsidP="00153A0D">
      <w:pPr>
        <w:spacing w:before="100" w:beforeAutospacing="1" w:after="100" w:afterAutospacing="1" w:line="240" w:lineRule="auto"/>
        <w:jc w:val="center"/>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 xml:space="preserve">“Reverse Mentoring as a Strategy for Technology Adoption </w:t>
      </w:r>
      <w:r w:rsidR="004F6AE0" w:rsidRPr="00D630F6">
        <w:rPr>
          <w:rFonts w:ascii="Times New Roman" w:eastAsia="Times New Roman" w:hAnsi="Times New Roman" w:cs="Times New Roman"/>
          <w:b/>
          <w:bCs/>
          <w:sz w:val="24"/>
          <w:szCs w:val="24"/>
        </w:rPr>
        <w:t>among</w:t>
      </w:r>
      <w:r w:rsidRPr="00D630F6">
        <w:rPr>
          <w:rFonts w:ascii="Times New Roman" w:eastAsia="Times New Roman" w:hAnsi="Times New Roman" w:cs="Times New Roman"/>
          <w:b/>
          <w:bCs/>
          <w:sz w:val="24"/>
          <w:szCs w:val="24"/>
        </w:rPr>
        <w:t xml:space="preserve"> Aged Workers in Higher Education</w:t>
      </w:r>
      <w:r w:rsidR="001D0A66" w:rsidRPr="00D630F6">
        <w:rPr>
          <w:rFonts w:ascii="Times New Roman" w:eastAsia="Times New Roman" w:hAnsi="Times New Roman" w:cs="Times New Roman"/>
          <w:b/>
          <w:bCs/>
          <w:sz w:val="24"/>
          <w:szCs w:val="24"/>
        </w:rPr>
        <w:t xml:space="preserve"> of Pakistan</w:t>
      </w:r>
      <w:r w:rsidRPr="00D630F6">
        <w:rPr>
          <w:rFonts w:ascii="Times New Roman" w:eastAsia="Times New Roman" w:hAnsi="Times New Roman" w:cs="Times New Roman"/>
          <w:b/>
          <w:bCs/>
          <w:sz w:val="24"/>
          <w:szCs w:val="24"/>
        </w:rPr>
        <w:t>”</w:t>
      </w:r>
    </w:p>
    <w:p w14:paraId="4D069E93" w14:textId="2F32B1D2" w:rsidR="00AC73CF" w:rsidRPr="00D630F6" w:rsidRDefault="004F6AE0" w:rsidP="00153A0D">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Dr.</w:t>
      </w:r>
      <w:r w:rsidR="008553E2" w:rsidRPr="00D630F6">
        <w:rPr>
          <w:rFonts w:ascii="Times New Roman" w:eastAsia="Times New Roman" w:hAnsi="Times New Roman" w:cs="Times New Roman"/>
          <w:b/>
          <w:bCs/>
          <w:sz w:val="24"/>
          <w:szCs w:val="24"/>
        </w:rPr>
        <w:t xml:space="preserve"> </w:t>
      </w:r>
      <w:r w:rsidRPr="00D630F6">
        <w:rPr>
          <w:rFonts w:ascii="Times New Roman" w:eastAsia="Times New Roman" w:hAnsi="Times New Roman" w:cs="Times New Roman"/>
          <w:b/>
          <w:bCs/>
          <w:sz w:val="24"/>
          <w:szCs w:val="24"/>
        </w:rPr>
        <w:t>Sajeela Rabbani</w:t>
      </w:r>
    </w:p>
    <w:p w14:paraId="11FE588E" w14:textId="77777777" w:rsidR="004F6AE0" w:rsidRPr="00D630F6" w:rsidRDefault="004F6AE0" w:rsidP="00153A0D">
      <w:pPr>
        <w:spacing w:before="100" w:beforeAutospacing="1" w:after="100" w:afterAutospacing="1" w:line="240" w:lineRule="auto"/>
        <w:jc w:val="center"/>
        <w:outlineLvl w:val="1"/>
        <w:rPr>
          <w:rFonts w:ascii="Times New Roman" w:eastAsia="Times New Roman" w:hAnsi="Times New Roman" w:cs="Times New Roman"/>
          <w:bCs/>
          <w:sz w:val="24"/>
          <w:szCs w:val="24"/>
        </w:rPr>
      </w:pPr>
      <w:r w:rsidRPr="00D630F6">
        <w:rPr>
          <w:rFonts w:ascii="Times New Roman" w:eastAsia="Times New Roman" w:hAnsi="Times New Roman" w:cs="Times New Roman"/>
          <w:bCs/>
          <w:sz w:val="24"/>
          <w:szCs w:val="24"/>
        </w:rPr>
        <w:t>Assistant Professor Business Administration department</w:t>
      </w:r>
    </w:p>
    <w:p w14:paraId="6597E952" w14:textId="77777777" w:rsidR="004F6AE0" w:rsidRPr="00D630F6" w:rsidRDefault="004F6AE0" w:rsidP="00153A0D">
      <w:pPr>
        <w:spacing w:before="100" w:beforeAutospacing="1" w:after="100" w:afterAutospacing="1" w:line="240" w:lineRule="auto"/>
        <w:jc w:val="center"/>
        <w:outlineLvl w:val="1"/>
        <w:rPr>
          <w:rFonts w:ascii="Times New Roman" w:eastAsia="Times New Roman" w:hAnsi="Times New Roman" w:cs="Times New Roman"/>
          <w:bCs/>
          <w:sz w:val="24"/>
          <w:szCs w:val="24"/>
        </w:rPr>
      </w:pPr>
      <w:r w:rsidRPr="00D630F6">
        <w:rPr>
          <w:rFonts w:ascii="Times New Roman" w:eastAsia="Times New Roman" w:hAnsi="Times New Roman" w:cs="Times New Roman"/>
          <w:bCs/>
          <w:sz w:val="24"/>
          <w:szCs w:val="24"/>
          <w:vertAlign w:val="superscript"/>
        </w:rPr>
        <w:t>1,2</w:t>
      </w:r>
      <w:r w:rsidRPr="00D630F6">
        <w:rPr>
          <w:rFonts w:ascii="Times New Roman" w:eastAsia="Times New Roman" w:hAnsi="Times New Roman" w:cs="Times New Roman"/>
          <w:bCs/>
          <w:sz w:val="24"/>
          <w:szCs w:val="24"/>
        </w:rPr>
        <w:t xml:space="preserve"> Iqra University Islamabad Campus Pakistan</w:t>
      </w:r>
    </w:p>
    <w:p w14:paraId="0FDECF4D" w14:textId="77777777" w:rsidR="004F6AE0" w:rsidRPr="00D630F6" w:rsidRDefault="004F6AE0" w:rsidP="00153A0D">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Areesha Fatima</w:t>
      </w:r>
    </w:p>
    <w:p w14:paraId="71C36EA6" w14:textId="77777777" w:rsidR="004F6AE0" w:rsidRPr="00D630F6" w:rsidRDefault="004F6AE0" w:rsidP="00153A0D">
      <w:pPr>
        <w:spacing w:before="100" w:beforeAutospacing="1" w:after="100" w:afterAutospacing="1" w:line="240" w:lineRule="auto"/>
        <w:jc w:val="center"/>
        <w:outlineLvl w:val="1"/>
        <w:rPr>
          <w:rFonts w:ascii="Times New Roman" w:eastAsia="Times New Roman" w:hAnsi="Times New Roman" w:cs="Times New Roman"/>
          <w:bCs/>
          <w:sz w:val="24"/>
          <w:szCs w:val="24"/>
        </w:rPr>
      </w:pPr>
      <w:r w:rsidRPr="00D630F6">
        <w:rPr>
          <w:rFonts w:ascii="Times New Roman" w:eastAsia="Times New Roman" w:hAnsi="Times New Roman" w:cs="Times New Roman"/>
          <w:bCs/>
          <w:sz w:val="24"/>
          <w:szCs w:val="24"/>
        </w:rPr>
        <w:t>Lecturer Social Sciences Department</w:t>
      </w:r>
    </w:p>
    <w:p w14:paraId="7178C08D" w14:textId="77777777" w:rsidR="00AC73CF" w:rsidRPr="00D630F6" w:rsidRDefault="00AC73CF" w:rsidP="00261B7D">
      <w:pPr>
        <w:pStyle w:val="NormalWeb"/>
        <w:jc w:val="both"/>
      </w:pPr>
      <w:r w:rsidRPr="00D630F6">
        <w:rPr>
          <w:rStyle w:val="Strong"/>
        </w:rPr>
        <w:t>Abstract</w:t>
      </w:r>
    </w:p>
    <w:p w14:paraId="574FA40F" w14:textId="6438F24B" w:rsidR="006709A0" w:rsidRPr="00D630F6" w:rsidRDefault="00AC73CF" w:rsidP="006709A0">
      <w:pPr>
        <w:jc w:val="both"/>
        <w:rPr>
          <w:rFonts w:ascii="Times New Roman" w:hAnsi="Times New Roman" w:cs="Times New Roman"/>
          <w:sz w:val="24"/>
          <w:szCs w:val="24"/>
        </w:rPr>
      </w:pPr>
      <w:r w:rsidRPr="00D630F6">
        <w:rPr>
          <w:rFonts w:ascii="Times New Roman" w:hAnsi="Times New Roman" w:cs="Times New Roman"/>
          <w:sz w:val="24"/>
          <w:szCs w:val="24"/>
        </w:rPr>
        <w:t xml:space="preserve">The digital </w:t>
      </w:r>
      <w:r w:rsidR="00261B7D" w:rsidRPr="00D630F6">
        <w:rPr>
          <w:rFonts w:ascii="Times New Roman" w:hAnsi="Times New Roman" w:cs="Times New Roman"/>
          <w:sz w:val="24"/>
          <w:szCs w:val="24"/>
        </w:rPr>
        <w:t>evolution</w:t>
      </w:r>
      <w:r w:rsidRPr="00D630F6">
        <w:rPr>
          <w:rFonts w:ascii="Times New Roman" w:hAnsi="Times New Roman" w:cs="Times New Roman"/>
          <w:sz w:val="24"/>
          <w:szCs w:val="24"/>
        </w:rPr>
        <w:t xml:space="preserve"> of higher education </w:t>
      </w:r>
      <w:r w:rsidR="00153A0D" w:rsidRPr="00D630F6">
        <w:rPr>
          <w:rFonts w:ascii="Times New Roman" w:hAnsi="Times New Roman" w:cs="Times New Roman"/>
          <w:sz w:val="24"/>
          <w:szCs w:val="24"/>
        </w:rPr>
        <w:t xml:space="preserve">institutions </w:t>
      </w:r>
      <w:r w:rsidRPr="00D630F6">
        <w:rPr>
          <w:rFonts w:ascii="Times New Roman" w:hAnsi="Times New Roman" w:cs="Times New Roman"/>
          <w:sz w:val="24"/>
          <w:szCs w:val="24"/>
        </w:rPr>
        <w:t>has created unique challenges for aged workers</w:t>
      </w:r>
      <w:r w:rsidR="00153A0D" w:rsidRPr="00D630F6">
        <w:rPr>
          <w:rFonts w:ascii="Times New Roman" w:hAnsi="Times New Roman" w:cs="Times New Roman"/>
          <w:sz w:val="24"/>
          <w:szCs w:val="24"/>
        </w:rPr>
        <w:t xml:space="preserve"> due to less digital confidence, </w:t>
      </w:r>
      <w:r w:rsidRPr="00D630F6">
        <w:rPr>
          <w:rFonts w:ascii="Times New Roman" w:hAnsi="Times New Roman" w:cs="Times New Roman"/>
          <w:sz w:val="24"/>
          <w:szCs w:val="24"/>
        </w:rPr>
        <w:t xml:space="preserve">limited prior exposure to technology, and heightened anxiety when adapting to new systems. </w:t>
      </w:r>
      <w:r w:rsidR="00153A0D" w:rsidRPr="00D630F6">
        <w:rPr>
          <w:rFonts w:ascii="Times New Roman" w:hAnsi="Times New Roman" w:cs="Times New Roman"/>
          <w:sz w:val="24"/>
          <w:szCs w:val="24"/>
        </w:rPr>
        <w:t xml:space="preserve">Due to these challenges, older faculty members may not be able to participate fully in institutional digital initiatives. </w:t>
      </w:r>
      <w:r w:rsidRPr="00D630F6">
        <w:rPr>
          <w:rFonts w:ascii="Times New Roman" w:hAnsi="Times New Roman" w:cs="Times New Roman"/>
          <w:sz w:val="24"/>
          <w:szCs w:val="24"/>
        </w:rPr>
        <w:t xml:space="preserve">This study examines reverse mentoring as a strategy for fostering digital inclusion among aged workers in Pakistani universities, with particular focus on their adoption of Learning Management Systems (LMS). Guided by the Technology Acceptance Model (TAM), the research investigates how reverse mentoring influences aged </w:t>
      </w:r>
      <w:r w:rsidR="00D635E1" w:rsidRPr="00D630F6">
        <w:rPr>
          <w:rFonts w:ascii="Times New Roman" w:hAnsi="Times New Roman" w:cs="Times New Roman"/>
          <w:sz w:val="24"/>
          <w:szCs w:val="24"/>
        </w:rPr>
        <w:t>workers</w:t>
      </w:r>
      <w:r w:rsidRPr="00D630F6">
        <w:rPr>
          <w:rFonts w:ascii="Times New Roman" w:hAnsi="Times New Roman" w:cs="Times New Roman"/>
          <w:sz w:val="24"/>
          <w:szCs w:val="24"/>
        </w:rPr>
        <w:t xml:space="preserve"> perceived ease of use (PEOU), perceived usefulness (PU), behavioral intention (BI), and actual use (AU) of LMS. </w:t>
      </w:r>
      <w:r w:rsidR="006709A0" w:rsidRPr="00D630F6">
        <w:rPr>
          <w:rFonts w:ascii="Times New Roman" w:hAnsi="Times New Roman" w:cs="Times New Roman"/>
          <w:sz w:val="24"/>
          <w:szCs w:val="24"/>
        </w:rPr>
        <w:t>A mixed-method approach was utilized. Questionnaires of academic and administrative staff aged 45 and above (n =148) were utilized to collect quantitative data, and regression analysis was utilized to test hypotheses. The results support all hypotheses by showing that reverse mentoring significantly increases older workers' PEOU and PU, which indirectly positively impact BI and AU. Besides, the qualitative results suggest that intergenerational knowledge sharing enhances not only digital capability but also self-confidence, reduces the fear of failure, and dispels negative stereotypes based on age. By integrating reverse mentoring into TAM, the present study enriches TAM and offers empirical implications for generating inclusive approaches that promote older workers to thrive in technology-driven higher education contexts.</w:t>
      </w:r>
    </w:p>
    <w:p w14:paraId="0279C10F" w14:textId="65E68380" w:rsidR="00AC73CF" w:rsidRPr="00D630F6" w:rsidRDefault="00FF0C0E" w:rsidP="006709A0">
      <w:pPr>
        <w:jc w:val="both"/>
        <w:rPr>
          <w:rFonts w:ascii="Times New Roman" w:hAnsi="Times New Roman" w:cs="Times New Roman"/>
          <w:sz w:val="24"/>
          <w:szCs w:val="24"/>
        </w:rPr>
      </w:pPr>
      <w:r w:rsidRPr="00D630F6">
        <w:rPr>
          <w:rFonts w:ascii="Times New Roman" w:hAnsi="Times New Roman" w:cs="Times New Roman"/>
          <w:sz w:val="24"/>
          <w:szCs w:val="24"/>
        </w:rPr>
        <w:t xml:space="preserve">Keywords: Aged workers, Reverse </w:t>
      </w:r>
      <w:r w:rsidR="007060F0" w:rsidRPr="00D630F6">
        <w:rPr>
          <w:rFonts w:ascii="Times New Roman" w:hAnsi="Times New Roman" w:cs="Times New Roman"/>
          <w:sz w:val="24"/>
          <w:szCs w:val="24"/>
        </w:rPr>
        <w:t>mentoring, Technology</w:t>
      </w:r>
      <w:r w:rsidRPr="00D630F6">
        <w:rPr>
          <w:rFonts w:ascii="Times New Roman" w:hAnsi="Times New Roman" w:cs="Times New Roman"/>
          <w:sz w:val="24"/>
          <w:szCs w:val="24"/>
        </w:rPr>
        <w:t xml:space="preserve"> adoption</w:t>
      </w:r>
      <w:r w:rsidR="001D0A66" w:rsidRPr="00D630F6">
        <w:rPr>
          <w:rFonts w:ascii="Times New Roman" w:hAnsi="Times New Roman" w:cs="Times New Roman"/>
          <w:sz w:val="24"/>
          <w:szCs w:val="24"/>
        </w:rPr>
        <w:t>, Higher</w:t>
      </w:r>
      <w:r w:rsidRPr="00D630F6">
        <w:rPr>
          <w:rFonts w:ascii="Times New Roman" w:hAnsi="Times New Roman" w:cs="Times New Roman"/>
          <w:sz w:val="24"/>
          <w:szCs w:val="24"/>
        </w:rPr>
        <w:t xml:space="preserve"> education, Learning Management Systems (LMS)</w:t>
      </w:r>
    </w:p>
    <w:p w14:paraId="13F0109A" w14:textId="77777777" w:rsidR="004768E4" w:rsidRPr="00D630F6" w:rsidRDefault="004768E4" w:rsidP="00261B7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Background &amp; Rationale</w:t>
      </w:r>
    </w:p>
    <w:p w14:paraId="7BB9A79B" w14:textId="7F68F274" w:rsidR="00C22B2E" w:rsidRPr="00D630F6" w:rsidRDefault="008553E2" w:rsidP="00261B7D">
      <w:pPr>
        <w:pStyle w:val="NormalWeb"/>
        <w:jc w:val="both"/>
      </w:pPr>
      <w:r w:rsidRPr="00D630F6">
        <w:t>The new era of AI and</w:t>
      </w:r>
      <w:r w:rsidR="00C22B2E" w:rsidRPr="00D630F6">
        <w:t xml:space="preserve"> digital technolog</w:t>
      </w:r>
      <w:r w:rsidRPr="00D630F6">
        <w:t>y’s rapid advancement</w:t>
      </w:r>
      <w:r w:rsidR="00C22B2E" w:rsidRPr="00D630F6">
        <w:t xml:space="preserve"> has </w:t>
      </w:r>
      <w:r w:rsidRPr="00D630F6">
        <w:t>revolutionized work industry</w:t>
      </w:r>
      <w:r w:rsidR="00C22B2E" w:rsidRPr="00D630F6">
        <w:t xml:space="preserve">, yet </w:t>
      </w:r>
      <w:r w:rsidR="007060F0" w:rsidRPr="00D630F6">
        <w:t xml:space="preserve">for </w:t>
      </w:r>
      <w:r w:rsidR="00C22B2E" w:rsidRPr="00D630F6">
        <w:t xml:space="preserve">older workers adopting and </w:t>
      </w:r>
      <w:r w:rsidR="007060F0" w:rsidRPr="00D630F6">
        <w:t>adjusting</w:t>
      </w:r>
      <w:r w:rsidR="00C22B2E" w:rsidRPr="00D630F6">
        <w:t xml:space="preserve"> to these innovations</w:t>
      </w:r>
      <w:r w:rsidR="007060F0" w:rsidRPr="00D630F6">
        <w:t xml:space="preserve"> comes with significant challenges.</w:t>
      </w:r>
      <w:r w:rsidR="00C22B2E" w:rsidRPr="00D630F6">
        <w:t xml:space="preserve"> </w:t>
      </w:r>
      <w:r w:rsidR="007060F0" w:rsidRPr="00D630F6">
        <w:t>Supported by r</w:t>
      </w:r>
      <w:r w:rsidR="00C22B2E" w:rsidRPr="00D630F6">
        <w:t>esearch</w:t>
      </w:r>
      <w:r w:rsidR="007060F0" w:rsidRPr="00D630F6">
        <w:t xml:space="preserve">, </w:t>
      </w:r>
      <w:r w:rsidR="00C22B2E" w:rsidRPr="00D630F6">
        <w:t xml:space="preserve">age-related </w:t>
      </w:r>
      <w:r w:rsidR="007060F0" w:rsidRPr="00D630F6">
        <w:t xml:space="preserve">cognitive </w:t>
      </w:r>
      <w:r w:rsidR="00C22B2E" w:rsidRPr="00D630F6">
        <w:t xml:space="preserve">factors </w:t>
      </w:r>
      <w:r w:rsidR="007060F0" w:rsidRPr="00D630F6">
        <w:t>like memory loss, impairment in fine motor skills, comprehension and</w:t>
      </w:r>
      <w:r w:rsidR="00C22B2E" w:rsidRPr="00D630F6">
        <w:t xml:space="preserve"> processing speed</w:t>
      </w:r>
      <w:r w:rsidR="007060F0" w:rsidRPr="00D630F6">
        <w:t xml:space="preserve"> </w:t>
      </w:r>
      <w:r w:rsidR="00C22B2E" w:rsidRPr="00D630F6">
        <w:t xml:space="preserve">can </w:t>
      </w:r>
      <w:r w:rsidR="007060F0" w:rsidRPr="00D630F6">
        <w:t xml:space="preserve">impact </w:t>
      </w:r>
      <w:r w:rsidR="00C22B2E" w:rsidRPr="00D630F6">
        <w:t>older employees</w:t>
      </w:r>
      <w:r w:rsidR="00545637" w:rsidRPr="00D630F6">
        <w:t>’ capacity</w:t>
      </w:r>
      <w:r w:rsidR="00C22B2E" w:rsidRPr="00D630F6">
        <w:t xml:space="preserve"> to </w:t>
      </w:r>
      <w:r w:rsidR="00545637" w:rsidRPr="00D630F6">
        <w:t xml:space="preserve">get attuned </w:t>
      </w:r>
      <w:r w:rsidR="009E2CC8" w:rsidRPr="00D630F6">
        <w:t>to effectively</w:t>
      </w:r>
      <w:r w:rsidR="00C22B2E" w:rsidRPr="00D630F6">
        <w:t xml:space="preserve"> (Czaja &amp; Sharit, 2013). </w:t>
      </w:r>
      <w:r w:rsidR="00C91C9D" w:rsidRPr="00D630F6">
        <w:t>Moreover, there is also a digital gap among older employees due to</w:t>
      </w:r>
      <w:r w:rsidR="00C22B2E" w:rsidRPr="00D630F6">
        <w:t xml:space="preserve"> less prior exposure to emerging technologies, compared to younger colleagues </w:t>
      </w:r>
      <w:r w:rsidR="00C22B2E" w:rsidRPr="00D630F6">
        <w:lastRenderedPageBreak/>
        <w:t xml:space="preserve">who are more </w:t>
      </w:r>
      <w:r w:rsidR="00C91C9D" w:rsidRPr="00D630F6">
        <w:t>exposed and adapted</w:t>
      </w:r>
      <w:r w:rsidR="00C22B2E" w:rsidRPr="00D630F6">
        <w:t xml:space="preserve"> to continuous technological </w:t>
      </w:r>
      <w:r w:rsidR="00C91C9D" w:rsidRPr="00D630F6">
        <w:t>advancement</w:t>
      </w:r>
      <w:r w:rsidR="00C22B2E" w:rsidRPr="00D630F6">
        <w:t xml:space="preserve"> (</w:t>
      </w:r>
      <w:proofErr w:type="spellStart"/>
      <w:r w:rsidR="00C22B2E" w:rsidRPr="00D630F6">
        <w:t>Vaportzis</w:t>
      </w:r>
      <w:proofErr w:type="spellEnd"/>
      <w:r w:rsidR="00C22B2E" w:rsidRPr="00D630F6">
        <w:t xml:space="preserve"> et al., 2017).</w:t>
      </w:r>
    </w:p>
    <w:p w14:paraId="4A299792" w14:textId="3B8E5F84" w:rsidR="00003500" w:rsidRPr="00D630F6" w:rsidRDefault="00B76521" w:rsidP="00261B7D">
      <w:pPr>
        <w:pStyle w:val="NormalWeb"/>
        <w:jc w:val="both"/>
      </w:pPr>
      <w:r w:rsidRPr="00D630F6">
        <w:t xml:space="preserve">Several key findings about institutional capacity and competency were revealed among older workers in higher education. Research from Malaysian higher education institutions indicates that older workers, aged 55 to 60, demonstrate high levels of competence, effective performance, and ongoing trainability. However, it has also been observed that administrative staff within this age group tend to receive lower performance ratings from academic supervisors compared to their academic </w:t>
      </w:r>
      <w:r w:rsidR="00BD386D" w:rsidRPr="00D630F6">
        <w:t>staff (Hashim &amp; Wok, 2013)</w:t>
      </w:r>
      <w:r w:rsidR="009E57AC" w:rsidRPr="00D630F6">
        <w:t xml:space="preserve">. </w:t>
      </w:r>
      <w:r w:rsidR="000669CE" w:rsidRPr="00D630F6">
        <w:t xml:space="preserve">More older employees are continuing to work later in life; retirement isn’t happening as early. That’s becoming the “new normal”. For intuitions, this means creating conducive environments that encourage senior </w:t>
      </w:r>
      <w:r w:rsidR="003A32AC" w:rsidRPr="00D630F6">
        <w:t>professors,</w:t>
      </w:r>
      <w:r w:rsidR="000669CE" w:rsidRPr="00D630F6">
        <w:t xml:space="preserve"> and associate professors remain active and engaged in teaching and research</w:t>
      </w:r>
      <w:r w:rsidR="003A32AC" w:rsidRPr="00D630F6">
        <w:t xml:space="preserve"> (</w:t>
      </w:r>
      <w:proofErr w:type="spellStart"/>
      <w:r w:rsidR="003A32AC" w:rsidRPr="00D630F6">
        <w:t>Durakova</w:t>
      </w:r>
      <w:proofErr w:type="spellEnd"/>
      <w:r w:rsidR="003A32AC" w:rsidRPr="00D630F6">
        <w:t xml:space="preserve"> &amp; Mayer, 2011). </w:t>
      </w:r>
      <w:r w:rsidR="002B2EFA" w:rsidRPr="00D630F6">
        <w:t xml:space="preserve">Higher education institutions </w:t>
      </w:r>
      <w:r w:rsidR="001E3F3A" w:rsidRPr="00D630F6">
        <w:t>have challenges</w:t>
      </w:r>
      <w:r w:rsidR="002B2EFA" w:rsidRPr="00D630F6">
        <w:t xml:space="preserve"> </w:t>
      </w:r>
      <w:r w:rsidR="001E3F3A" w:rsidRPr="00D630F6">
        <w:t>when</w:t>
      </w:r>
      <w:r w:rsidR="002B2EFA" w:rsidRPr="00D630F6">
        <w:t xml:space="preserve"> addressing the retraining needs of older workers, a responsibility driven by notable demographic changes as employees aged 45 to 54 within the workforce is set to grow from 10% to 16%, while the number of younger entrants is expected to decline by one-third (Caro &amp; Morris, 1991).</w:t>
      </w:r>
      <w:r w:rsidR="001E3F3A" w:rsidRPr="00D630F6">
        <w:t xml:space="preserve"> Psychological barriers also play a role along with cognitive and physical aspects. Older workers tend to experience heightened technology related anxiety, greater fear of making mistakes when using new devices, hence lower self-efficacy (Mitzner et al., 2010). These factors reinforce resistance to change and impede organizational efforts toward digital revolution. </w:t>
      </w:r>
      <w:r w:rsidR="00003500" w:rsidRPr="00D630F6">
        <w:t xml:space="preserve">Workplace culture and prevailing stereotypes can further intensify the challenges faces by older workers. Age-related biases such as senior employees are inherently “technologically challenged” can undermine confidence and limit access to training opportunities (Broady et al., 2010) </w:t>
      </w:r>
    </w:p>
    <w:p w14:paraId="61B53FAB" w14:textId="7DD22D66" w:rsidR="00003500" w:rsidRPr="00D630F6" w:rsidRDefault="00003500" w:rsidP="00261B7D">
      <w:pPr>
        <w:pStyle w:val="NormalWeb"/>
        <w:jc w:val="both"/>
      </w:pPr>
      <w:r w:rsidRPr="00D630F6">
        <w:t xml:space="preserve">Organizational support can facilitate overcoming these challenges. </w:t>
      </w:r>
      <w:r w:rsidR="00A954B9" w:rsidRPr="00D630F6">
        <w:t>Faculty</w:t>
      </w:r>
      <w:r w:rsidR="007367AA" w:rsidRPr="00D630F6">
        <w:t xml:space="preserve"> training and mentoring programs that consider learning pace, experiential learning or active participation, and relevance to job roles are shown to facilitate adaptation and reduce anxiety (Beier, 2016). Furthermore, peer learning and mentorship encourage reciprocal exchange of knowledge foster inclusivity and stronger adaptation outcomes.</w:t>
      </w:r>
    </w:p>
    <w:p w14:paraId="79DBC6CC" w14:textId="29E67249" w:rsidR="00C22B2E" w:rsidRPr="00D630F6" w:rsidRDefault="00A954B9" w:rsidP="00261B7D">
      <w:pPr>
        <w:pStyle w:val="NormalWeb"/>
        <w:jc w:val="both"/>
      </w:pPr>
      <w:r w:rsidRPr="00D630F6">
        <w:t>Higher education institutions in Pakistan are swiftly embracing digital transformation, incorporating tools such as Learning Management Systems (LMS), digital administrative portals, research databases, and e-governance systems.</w:t>
      </w:r>
      <w:r w:rsidR="00FD1DC5" w:rsidRPr="00D630F6">
        <w:t xml:space="preserve"> Despite this advancement, many older employees aged 45 and above, including both academic and administrative staff, struggle with adapting to these technologies primarily due to limited prior exposure, lower digital confidence or difficulties with digital language or user interfaces.</w:t>
      </w:r>
    </w:p>
    <w:p w14:paraId="101107E4" w14:textId="6F4E46F5" w:rsidR="00C42C3B" w:rsidRPr="00D630F6" w:rsidRDefault="00C42C3B" w:rsidP="00261B7D">
      <w:pPr>
        <w:pStyle w:val="NormalWeb"/>
        <w:jc w:val="both"/>
        <w:rPr>
          <w:color w:val="15383D"/>
          <w:bdr w:val="single" w:sz="2" w:space="0" w:color="E7E5E4" w:frame="1"/>
          <w:shd w:val="clear" w:color="auto" w:fill="F8F8F7"/>
        </w:rPr>
      </w:pPr>
      <w:r w:rsidRPr="00D630F6">
        <w:t xml:space="preserve">Traditional training programs </w:t>
      </w:r>
      <w:r w:rsidR="00D635E1" w:rsidRPr="00D630F6">
        <w:t xml:space="preserve">often fail to address the needs late career employees </w:t>
      </w:r>
      <w:r w:rsidR="00672BDC" w:rsidRPr="00D630F6">
        <w:t xml:space="preserve">which results I resistance, stress, and decreased productivity. By encouraging intergenerational relationships, reverse mentoring in which younger people teach technological skills to older adults have been demonstrated to improve digital competency and lessen social isolation among older adults (Breck et al., 2018). This doesn’t only improve self-confidence and self-efficacy with regards to technological usage but also neutralizes age related stereotypes and promotes personal growth and learning. Empirical studies show that while extrinsic motivation propels skill development in younger mentors, intrinsic motivation is essential for older learners seeking technological skills; attributes like trust, positive affect, and self-efficacy further support this knowledge transfer (Khattak et al., 2021). </w:t>
      </w:r>
    </w:p>
    <w:p w14:paraId="1B55233A" w14:textId="77777777" w:rsidR="004768E4" w:rsidRPr="00D630F6" w:rsidRDefault="004768E4" w:rsidP="00261B7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lastRenderedPageBreak/>
        <w:t>Research Problem</w:t>
      </w:r>
    </w:p>
    <w:p w14:paraId="2C352C08" w14:textId="60178CB6" w:rsidR="004768E4" w:rsidRPr="00D630F6" w:rsidRDefault="00F86828" w:rsidP="00261B7D">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Despite the increasing significance of digital skills, there remains a lack of empirical research on the impact of reverse mentoring in improving technology adoption among senior workers within Pakistan’s higher education institutions. Consequently, there is notable gap in literature addressing intergenerational mentoring that supports digital transformation in the educational sector.</w:t>
      </w:r>
    </w:p>
    <w:p w14:paraId="0EE6FF15" w14:textId="77777777" w:rsidR="004768E4" w:rsidRPr="00D630F6" w:rsidRDefault="00000000" w:rsidP="00261B7D">
      <w:pPr>
        <w:spacing w:after="0"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noProof/>
          <w:sz w:val="24"/>
          <w:szCs w:val="24"/>
        </w:rPr>
        <w:pict w14:anchorId="326B297A">
          <v:rect id="_x0000_i1026" alt="" style="width:451.3pt;height:.05pt;mso-width-percent:0;mso-height-percent:0;mso-width-percent:0;mso-height-percent:0" o:hralign="center" o:hrstd="t" o:hr="t" fillcolor="#a0a0a0" stroked="f"/>
        </w:pict>
      </w:r>
    </w:p>
    <w:p w14:paraId="4ED489BE" w14:textId="77777777" w:rsidR="004768E4" w:rsidRPr="00D630F6" w:rsidRDefault="004768E4" w:rsidP="00261B7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Aim</w:t>
      </w:r>
    </w:p>
    <w:p w14:paraId="4AB511F1" w14:textId="77777777" w:rsidR="004768E4" w:rsidRPr="00D630F6" w:rsidRDefault="004768E4" w:rsidP="00261B7D">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To examine the effectiveness of reverse mentoring as a strategy for improving technology adoption and reducing digital barriers among aged workers in higher education institutions.</w:t>
      </w:r>
    </w:p>
    <w:p w14:paraId="1F7E352D" w14:textId="77777777" w:rsidR="004768E4" w:rsidRPr="00D630F6" w:rsidRDefault="00000000" w:rsidP="00261B7D">
      <w:pPr>
        <w:spacing w:after="0"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noProof/>
          <w:sz w:val="24"/>
          <w:szCs w:val="24"/>
        </w:rPr>
        <w:pict w14:anchorId="5D5832C4">
          <v:rect id="_x0000_i1027" alt="" style="width:451.3pt;height:.05pt;mso-width-percent:0;mso-height-percent:0;mso-width-percent:0;mso-height-percent:0" o:hralign="center" o:hrstd="t" o:hr="t" fillcolor="#a0a0a0" stroked="f"/>
        </w:pict>
      </w:r>
    </w:p>
    <w:p w14:paraId="47CAC508" w14:textId="77777777" w:rsidR="004768E4" w:rsidRPr="00D630F6" w:rsidRDefault="004768E4" w:rsidP="00261B7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Objectives</w:t>
      </w:r>
    </w:p>
    <w:p w14:paraId="48F59AE6" w14:textId="77777777" w:rsidR="004768E4" w:rsidRPr="00D630F6" w:rsidRDefault="004768E4" w:rsidP="00261B7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To explore perceptions of aged workers regarding reverse mentoring in digital skill development.</w:t>
      </w:r>
    </w:p>
    <w:p w14:paraId="11443EFA" w14:textId="77777777" w:rsidR="004768E4" w:rsidRPr="00D630F6" w:rsidRDefault="004768E4" w:rsidP="00261B7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 xml:space="preserve">To examine the impact of reverse mentoring on aged </w:t>
      </w:r>
      <w:proofErr w:type="gramStart"/>
      <w:r w:rsidRPr="00D630F6">
        <w:rPr>
          <w:rFonts w:ascii="Times New Roman" w:eastAsia="Times New Roman" w:hAnsi="Times New Roman" w:cs="Times New Roman"/>
          <w:sz w:val="24"/>
          <w:szCs w:val="24"/>
        </w:rPr>
        <w:t>workers’</w:t>
      </w:r>
      <w:proofErr w:type="gramEnd"/>
      <w:r w:rsidRPr="00D630F6">
        <w:rPr>
          <w:rFonts w:ascii="Times New Roman" w:eastAsia="Times New Roman" w:hAnsi="Times New Roman" w:cs="Times New Roman"/>
          <w:sz w:val="24"/>
          <w:szCs w:val="24"/>
        </w:rPr>
        <w:t xml:space="preserve"> </w:t>
      </w:r>
      <w:r w:rsidRPr="00D630F6">
        <w:rPr>
          <w:rFonts w:ascii="Times New Roman" w:eastAsia="Times New Roman" w:hAnsi="Times New Roman" w:cs="Times New Roman"/>
          <w:b/>
          <w:bCs/>
          <w:sz w:val="24"/>
          <w:szCs w:val="24"/>
        </w:rPr>
        <w:t>perceived ease of use</w:t>
      </w:r>
      <w:r w:rsidRPr="00D630F6">
        <w:rPr>
          <w:rFonts w:ascii="Times New Roman" w:eastAsia="Times New Roman" w:hAnsi="Times New Roman" w:cs="Times New Roman"/>
          <w:sz w:val="24"/>
          <w:szCs w:val="24"/>
        </w:rPr>
        <w:t xml:space="preserve">, </w:t>
      </w:r>
      <w:r w:rsidRPr="00D630F6">
        <w:rPr>
          <w:rFonts w:ascii="Times New Roman" w:eastAsia="Times New Roman" w:hAnsi="Times New Roman" w:cs="Times New Roman"/>
          <w:b/>
          <w:bCs/>
          <w:sz w:val="24"/>
          <w:szCs w:val="24"/>
        </w:rPr>
        <w:t>perceived usefulness</w:t>
      </w:r>
      <w:r w:rsidRPr="00D630F6">
        <w:rPr>
          <w:rFonts w:ascii="Times New Roman" w:eastAsia="Times New Roman" w:hAnsi="Times New Roman" w:cs="Times New Roman"/>
          <w:sz w:val="24"/>
          <w:szCs w:val="24"/>
        </w:rPr>
        <w:t xml:space="preserve">, and </w:t>
      </w:r>
      <w:r w:rsidRPr="00D630F6">
        <w:rPr>
          <w:rFonts w:ascii="Times New Roman" w:eastAsia="Times New Roman" w:hAnsi="Times New Roman" w:cs="Times New Roman"/>
          <w:b/>
          <w:bCs/>
          <w:sz w:val="24"/>
          <w:szCs w:val="24"/>
        </w:rPr>
        <w:t>behavioral intention</w:t>
      </w:r>
      <w:r w:rsidRPr="00D630F6">
        <w:rPr>
          <w:rFonts w:ascii="Times New Roman" w:eastAsia="Times New Roman" w:hAnsi="Times New Roman" w:cs="Times New Roman"/>
          <w:sz w:val="24"/>
          <w:szCs w:val="24"/>
        </w:rPr>
        <w:t xml:space="preserve"> (from TAM framework).</w:t>
      </w:r>
    </w:p>
    <w:p w14:paraId="0230B2FF" w14:textId="77777777" w:rsidR="004768E4" w:rsidRPr="00D630F6" w:rsidRDefault="004768E4" w:rsidP="00261B7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To assess the role of organizational culture and intergenerational relationships in the success of reverse mentoring.</w:t>
      </w:r>
    </w:p>
    <w:p w14:paraId="214FA0A1" w14:textId="77777777" w:rsidR="004768E4" w:rsidRPr="00D630F6" w:rsidRDefault="004768E4" w:rsidP="00261B7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To develop a conceptual model for reverse mentoring in technology adoption in higher education.</w:t>
      </w:r>
    </w:p>
    <w:p w14:paraId="06D1F89E" w14:textId="77777777" w:rsidR="004768E4" w:rsidRPr="00D630F6" w:rsidRDefault="00000000" w:rsidP="00261B7D">
      <w:pPr>
        <w:spacing w:after="0"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noProof/>
          <w:sz w:val="24"/>
          <w:szCs w:val="24"/>
        </w:rPr>
        <w:pict w14:anchorId="7499BC6E">
          <v:rect id="_x0000_i1028" alt="" style="width:451.3pt;height:.05pt;mso-width-percent:0;mso-height-percent:0;mso-width-percent:0;mso-height-percent:0" o:hralign="center" o:hrstd="t" o:hr="t" fillcolor="#a0a0a0" stroked="f"/>
        </w:pict>
      </w:r>
    </w:p>
    <w:p w14:paraId="403B6B63" w14:textId="77777777" w:rsidR="004768E4" w:rsidRPr="00D630F6" w:rsidRDefault="004768E4" w:rsidP="00261B7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Research Questions</w:t>
      </w:r>
    </w:p>
    <w:p w14:paraId="42939253" w14:textId="77777777" w:rsidR="004768E4" w:rsidRPr="00D630F6" w:rsidRDefault="004768E4" w:rsidP="00261B7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How do aged workers perceive the usefulness of reverse mentoring for digital skill enhancement?</w:t>
      </w:r>
    </w:p>
    <w:p w14:paraId="3261606E" w14:textId="77777777" w:rsidR="004768E4" w:rsidRPr="00D630F6" w:rsidRDefault="004768E4" w:rsidP="00261B7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Does reverse mentoring improve technology acceptance (PU, PEOU, BI) among aged workers in higher education?</w:t>
      </w:r>
    </w:p>
    <w:p w14:paraId="5CBD337A" w14:textId="77777777" w:rsidR="004768E4" w:rsidRPr="00D630F6" w:rsidRDefault="004768E4" w:rsidP="00261B7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What challenges and facilitators affect the implementation of reverse mentoring programs in Pakistani universities?</w:t>
      </w:r>
    </w:p>
    <w:p w14:paraId="616CAF27" w14:textId="77777777" w:rsidR="003365E4" w:rsidRPr="00D630F6" w:rsidRDefault="004768E4" w:rsidP="00261B7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How does reverse mentoring influence intergenerational relationships and workplace culture?</w:t>
      </w:r>
    </w:p>
    <w:p w14:paraId="21885139" w14:textId="77777777" w:rsidR="003365E4" w:rsidRPr="00D630F6" w:rsidRDefault="003365E4" w:rsidP="00261B7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Literature Review</w:t>
      </w:r>
    </w:p>
    <w:p w14:paraId="72578242" w14:textId="3A6CA10F" w:rsidR="00F86828" w:rsidRPr="00D630F6" w:rsidRDefault="00F86828" w:rsidP="00261B7D">
      <w:pPr>
        <w:spacing w:before="100" w:beforeAutospacing="1" w:after="100" w:afterAutospacing="1" w:line="240" w:lineRule="auto"/>
        <w:jc w:val="both"/>
        <w:outlineLvl w:val="1"/>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 xml:space="preserve">Research indicates that the adoption of new technology by older workers is influenced by a range of factors. Greater number of younger employees tend to embrace new technological advancement eagerly, where organizations with older workforces adopt at a slower pace (Meyer, 2007). Nevertheless, certain organizational characteristic can change this. For instance, companies that </w:t>
      </w:r>
      <w:r w:rsidRPr="00D630F6">
        <w:rPr>
          <w:rFonts w:ascii="Times New Roman" w:eastAsia="Times New Roman" w:hAnsi="Times New Roman" w:cs="Times New Roman"/>
          <w:sz w:val="24"/>
          <w:szCs w:val="24"/>
        </w:rPr>
        <w:lastRenderedPageBreak/>
        <w:t>encourage teamwork or adopt flatter management hierarchies are more like to encourage their employees get their hands on new technologies, even when they have older workforce (Meyer, 2007).</w:t>
      </w:r>
    </w:p>
    <w:p w14:paraId="2E663F12" w14:textId="3D7FB24F" w:rsidR="00F86828" w:rsidRPr="00D630F6" w:rsidRDefault="00F86828" w:rsidP="00261B7D">
      <w:pPr>
        <w:spacing w:before="100" w:beforeAutospacing="1" w:after="100" w:afterAutospacing="1" w:line="240" w:lineRule="auto"/>
        <w:jc w:val="both"/>
        <w:outlineLvl w:val="1"/>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Research at the individual level demonstrates that the factors driving technology adoption vary with age. Personal attitudes toward technology are the decisive factors to use the new tools and software among youngsters. Whereas older workers tend to be more influenced by what they believe others expect of them due to perceived behavioral control and subjective norms (Morris &amp; Venkatesh, 2000). For older employees, determinizing factors of technology adoptions includes perceived value</w:t>
      </w:r>
      <w:r w:rsidR="00FF5B27" w:rsidRPr="00D630F6">
        <w:rPr>
          <w:rFonts w:ascii="Times New Roman" w:eastAsia="Times New Roman" w:hAnsi="Times New Roman" w:cs="Times New Roman"/>
          <w:sz w:val="24"/>
          <w:szCs w:val="24"/>
        </w:rPr>
        <w:t xml:space="preserve"> of</w:t>
      </w:r>
      <w:r w:rsidRPr="00D630F6">
        <w:rPr>
          <w:rFonts w:ascii="Times New Roman" w:eastAsia="Times New Roman" w:hAnsi="Times New Roman" w:cs="Times New Roman"/>
          <w:sz w:val="24"/>
          <w:szCs w:val="24"/>
        </w:rPr>
        <w:t xml:space="preserve"> </w:t>
      </w:r>
      <w:r w:rsidR="00FF5B27" w:rsidRPr="00D630F6">
        <w:rPr>
          <w:rFonts w:ascii="Times New Roman" w:eastAsia="Times New Roman" w:hAnsi="Times New Roman" w:cs="Times New Roman"/>
          <w:sz w:val="24"/>
          <w:szCs w:val="24"/>
        </w:rPr>
        <w:t xml:space="preserve">technology, </w:t>
      </w:r>
      <w:r w:rsidRPr="00D630F6">
        <w:rPr>
          <w:rFonts w:ascii="Times New Roman" w:eastAsia="Times New Roman" w:hAnsi="Times New Roman" w:cs="Times New Roman"/>
          <w:sz w:val="24"/>
          <w:szCs w:val="24"/>
        </w:rPr>
        <w:t xml:space="preserve">self-perception of abilities, technical skills, </w:t>
      </w:r>
      <w:r w:rsidR="00FF5B27" w:rsidRPr="00D630F6">
        <w:rPr>
          <w:rFonts w:ascii="Times New Roman" w:eastAsia="Times New Roman" w:hAnsi="Times New Roman" w:cs="Times New Roman"/>
          <w:sz w:val="24"/>
          <w:szCs w:val="24"/>
        </w:rPr>
        <w:t>and anticipated impact of technology on their quality of life (</w:t>
      </w:r>
      <w:proofErr w:type="spellStart"/>
      <w:r w:rsidR="00FF5B27" w:rsidRPr="00D630F6">
        <w:rPr>
          <w:rFonts w:ascii="Times New Roman" w:eastAsia="Times New Roman" w:hAnsi="Times New Roman" w:cs="Times New Roman"/>
          <w:sz w:val="24"/>
          <w:szCs w:val="24"/>
        </w:rPr>
        <w:t>Berkowsky</w:t>
      </w:r>
      <w:proofErr w:type="spellEnd"/>
      <w:r w:rsidR="00FF5B27" w:rsidRPr="00D630F6">
        <w:rPr>
          <w:rFonts w:ascii="Times New Roman" w:eastAsia="Times New Roman" w:hAnsi="Times New Roman" w:cs="Times New Roman"/>
          <w:sz w:val="24"/>
          <w:szCs w:val="24"/>
        </w:rPr>
        <w:t xml:space="preserve"> et al., 2017). It is important to understand age related physical, neurological, and psychological changes when designing appropriate systems and training programs for aging workforces (</w:t>
      </w:r>
      <w:proofErr w:type="spellStart"/>
      <w:r w:rsidR="00FF5B27" w:rsidRPr="00D630F6">
        <w:rPr>
          <w:rFonts w:ascii="Times New Roman" w:eastAsia="Times New Roman" w:hAnsi="Times New Roman" w:cs="Times New Roman"/>
          <w:sz w:val="24"/>
          <w:szCs w:val="24"/>
        </w:rPr>
        <w:t>Charness</w:t>
      </w:r>
      <w:proofErr w:type="spellEnd"/>
      <w:r w:rsidR="00FF5B27" w:rsidRPr="00D630F6">
        <w:rPr>
          <w:rFonts w:ascii="Times New Roman" w:eastAsia="Times New Roman" w:hAnsi="Times New Roman" w:cs="Times New Roman"/>
          <w:sz w:val="24"/>
          <w:szCs w:val="24"/>
        </w:rPr>
        <w:t xml:space="preserve"> &amp; Czaja, 2018).</w:t>
      </w:r>
    </w:p>
    <w:p w14:paraId="6A6930A7" w14:textId="10B5F430" w:rsidR="0015600E" w:rsidRPr="00D630F6" w:rsidRDefault="00FF5B27" w:rsidP="00261B7D">
      <w:pPr>
        <w:spacing w:before="100" w:beforeAutospacing="1" w:after="100" w:afterAutospacing="1" w:line="240" w:lineRule="auto"/>
        <w:jc w:val="both"/>
        <w:outlineLvl w:val="1"/>
        <w:rPr>
          <w:rFonts w:ascii="Times New Roman" w:hAnsi="Times New Roman" w:cs="Times New Roman"/>
        </w:rPr>
      </w:pPr>
      <w:r w:rsidRPr="00D630F6">
        <w:rPr>
          <w:rFonts w:ascii="Times New Roman" w:eastAsia="Times New Roman" w:hAnsi="Times New Roman" w:cs="Times New Roman"/>
          <w:sz w:val="24"/>
          <w:szCs w:val="24"/>
        </w:rPr>
        <w:t xml:space="preserve">While technology has the capacity to revolutionize higher education operations and efficiency, addressing multifaceted challenges </w:t>
      </w:r>
      <w:r w:rsidR="0015600E" w:rsidRPr="00D630F6">
        <w:rPr>
          <w:rFonts w:ascii="Times New Roman" w:eastAsia="Times New Roman" w:hAnsi="Times New Roman" w:cs="Times New Roman"/>
          <w:sz w:val="24"/>
          <w:szCs w:val="24"/>
        </w:rPr>
        <w:t xml:space="preserve">or influencing factors </w:t>
      </w:r>
      <w:r w:rsidRPr="00D630F6">
        <w:rPr>
          <w:rFonts w:ascii="Times New Roman" w:eastAsia="Times New Roman" w:hAnsi="Times New Roman" w:cs="Times New Roman"/>
          <w:sz w:val="24"/>
          <w:szCs w:val="24"/>
        </w:rPr>
        <w:t xml:space="preserve">such as </w:t>
      </w:r>
      <w:r w:rsidR="0015600E" w:rsidRPr="00D630F6">
        <w:rPr>
          <w:rFonts w:ascii="Times New Roman" w:eastAsia="Times New Roman" w:hAnsi="Times New Roman" w:cs="Times New Roman"/>
          <w:sz w:val="24"/>
          <w:szCs w:val="24"/>
        </w:rPr>
        <w:t>faculty resistance, organizational culture, budget limitations, and leadership issues (Nworie, 2011). Faculty resistance continues to a notable barrier. Many educators remain hesitant, even as institutions introduce to integrate technology into the classroom (</w:t>
      </w:r>
      <w:proofErr w:type="spellStart"/>
      <w:r w:rsidR="0015600E" w:rsidRPr="00D630F6">
        <w:rPr>
          <w:rFonts w:ascii="Times New Roman" w:eastAsia="Times New Roman" w:hAnsi="Times New Roman" w:cs="Times New Roman"/>
          <w:sz w:val="24"/>
          <w:szCs w:val="24"/>
        </w:rPr>
        <w:t>Mirriahi</w:t>
      </w:r>
      <w:proofErr w:type="spellEnd"/>
      <w:r w:rsidR="0015600E" w:rsidRPr="00D630F6">
        <w:rPr>
          <w:rFonts w:ascii="Times New Roman" w:eastAsia="Times New Roman" w:hAnsi="Times New Roman" w:cs="Times New Roman"/>
          <w:sz w:val="24"/>
          <w:szCs w:val="24"/>
        </w:rPr>
        <w:t xml:space="preserve"> et al., 2012) </w:t>
      </w:r>
      <w:r w:rsidR="0015600E" w:rsidRPr="00D630F6">
        <w:rPr>
          <w:rFonts w:ascii="Times New Roman" w:hAnsi="Times New Roman" w:cs="Times New Roman"/>
        </w:rPr>
        <w:t>Research indicates that influential individuals and networks within departments can play a vital role in fostering technology acceptance and dissemination (</w:t>
      </w:r>
      <w:proofErr w:type="spellStart"/>
      <w:r w:rsidR="0015600E" w:rsidRPr="00D630F6">
        <w:rPr>
          <w:rFonts w:ascii="Times New Roman" w:hAnsi="Times New Roman" w:cs="Times New Roman"/>
        </w:rPr>
        <w:t>Mirriahi</w:t>
      </w:r>
      <w:proofErr w:type="spellEnd"/>
      <w:r w:rsidR="0015600E" w:rsidRPr="00D630F6">
        <w:rPr>
          <w:rFonts w:ascii="Times New Roman" w:hAnsi="Times New Roman" w:cs="Times New Roman"/>
        </w:rPr>
        <w:t xml:space="preserve"> et al., 2012). A structured framework that merges empirical data with theoretical considerations can help institutions recognize and prioritize the barriers to </w:t>
      </w:r>
      <w:r w:rsidR="0098061E" w:rsidRPr="00D630F6">
        <w:rPr>
          <w:rFonts w:ascii="Times New Roman" w:hAnsi="Times New Roman" w:cs="Times New Roman"/>
        </w:rPr>
        <w:t>technological adoption, including critical mass issues to encourage faculty (Abrahams, 2010); and various competencies and motivations among academic staff to influence technology diffusion (Giardina, 2010)</w:t>
      </w:r>
    </w:p>
    <w:p w14:paraId="1E7C8AD9" w14:textId="77777777" w:rsidR="007E14A0" w:rsidRPr="00D630F6" w:rsidRDefault="007E14A0" w:rsidP="00261B7D">
      <w:pPr>
        <w:jc w:val="both"/>
        <w:rPr>
          <w:rFonts w:ascii="Times New Roman" w:hAnsi="Times New Roman" w:cs="Times New Roman"/>
        </w:rPr>
      </w:pPr>
      <w:r w:rsidRPr="00D630F6">
        <w:rPr>
          <w:rFonts w:ascii="Times New Roman" w:hAnsi="Times New Roman" w:cs="Times New Roman"/>
        </w:rPr>
        <w:t xml:space="preserve">The Technology Acceptance Model (TAM), one of the prominent paradigms for understanding information technology adoption, was initially proposed in 1986 and stressed perceived usefulness and perceived ease of use as critical determinants of technology acceptance (Gayathri &amp; </w:t>
      </w:r>
      <w:proofErr w:type="spellStart"/>
      <w:r w:rsidRPr="00D630F6">
        <w:rPr>
          <w:rFonts w:ascii="Times New Roman" w:hAnsi="Times New Roman" w:cs="Times New Roman"/>
        </w:rPr>
        <w:t>Buvaneswari</w:t>
      </w:r>
      <w:proofErr w:type="spellEnd"/>
      <w:r w:rsidRPr="00D630F6">
        <w:rPr>
          <w:rFonts w:ascii="Times New Roman" w:hAnsi="Times New Roman" w:cs="Times New Roman"/>
        </w:rPr>
        <w:t xml:space="preserve">, n.d.; </w:t>
      </w:r>
      <w:proofErr w:type="spellStart"/>
      <w:r w:rsidRPr="00D630F6">
        <w:rPr>
          <w:rFonts w:ascii="Times New Roman" w:hAnsi="Times New Roman" w:cs="Times New Roman"/>
        </w:rPr>
        <w:t>Kasthurirengan</w:t>
      </w:r>
      <w:proofErr w:type="spellEnd"/>
      <w:r w:rsidRPr="00D630F6">
        <w:rPr>
          <w:rFonts w:ascii="Times New Roman" w:hAnsi="Times New Roman" w:cs="Times New Roman"/>
        </w:rPr>
        <w:t xml:space="preserve">, 2025). Research indicates TAM can enhance adoption success rates and is shown to be applicable to organizational IT adoption (Jokonya, 2015). Though the effectiveness of TAM varies with the demographic and cultural context. In comparison to western context TAM fails in explaining computer adoption among Indian youth groups Where subjective norms and perceived utility are of significant influence. There are also gender variations with TAM as a better predictor for females who conduct more balanced analysis taking into consideration social influences as well as productivity factors, and male adoption patterns require more studies in order to be able to explain technology adoption phenomenon (Umrani &amp; </w:t>
      </w:r>
      <w:proofErr w:type="spellStart"/>
      <w:r w:rsidRPr="00D630F6">
        <w:rPr>
          <w:rFonts w:ascii="Times New Roman" w:hAnsi="Times New Roman" w:cs="Times New Roman"/>
        </w:rPr>
        <w:t>Ghadially</w:t>
      </w:r>
      <w:proofErr w:type="spellEnd"/>
      <w:r w:rsidRPr="00D630F6">
        <w:rPr>
          <w:rFonts w:ascii="Times New Roman" w:hAnsi="Times New Roman" w:cs="Times New Roman"/>
        </w:rPr>
        <w:t xml:space="preserve">, 2008). TAM has evolved with the passage of time by including new variables (Gayathri &amp; </w:t>
      </w:r>
      <w:proofErr w:type="spellStart"/>
      <w:r w:rsidRPr="00D630F6">
        <w:rPr>
          <w:rFonts w:ascii="Times New Roman" w:hAnsi="Times New Roman" w:cs="Times New Roman"/>
        </w:rPr>
        <w:t>Buvaneswari</w:t>
      </w:r>
      <w:proofErr w:type="spellEnd"/>
      <w:r w:rsidRPr="00D630F6">
        <w:rPr>
          <w:rFonts w:ascii="Times New Roman" w:hAnsi="Times New Roman" w:cs="Times New Roman"/>
        </w:rPr>
        <w:t>, n.d.).</w:t>
      </w:r>
    </w:p>
    <w:p w14:paraId="6DBC7CAF" w14:textId="1D1A8C14" w:rsidR="002A2433" w:rsidRPr="00D630F6" w:rsidRDefault="002A2433" w:rsidP="00261B7D">
      <w:pPr>
        <w:jc w:val="both"/>
        <w:rPr>
          <w:rFonts w:ascii="Times New Roman" w:hAnsi="Times New Roman" w:cs="Times New Roman"/>
        </w:rPr>
      </w:pPr>
      <w:r w:rsidRPr="00D630F6">
        <w:rPr>
          <w:rFonts w:ascii="Times New Roman" w:hAnsi="Times New Roman" w:cs="Times New Roman"/>
        </w:rPr>
        <w:t xml:space="preserve">Research on learning management systems (LMS) and the technology acceptance model (TAM) provides valuable information regarding user adoption and usage trends. The vast majority of students think that learning management systems (LMS) are easy to use and useful as repositories, even though there is still little interaction between students and their professors (Goh et al., 2013). </w:t>
      </w:r>
      <w:r w:rsidR="00261B7D" w:rsidRPr="00D630F6">
        <w:rPr>
          <w:rFonts w:ascii="Times New Roman" w:hAnsi="Times New Roman" w:cs="Times New Roman"/>
        </w:rPr>
        <w:t>Understanding the factors influencing LMS quality and efficacy is becoming increasingly important, as evidenced by the 21 studies that examined TAM implementation in LMS contexts between 2010 and 2020 that were found by a systematic literature review (Nadire Cavus et al., 2022). However, studies show that academics’ acceptance and actual use of LMS differ significantly; they mainly use them for communication and course management, not for more advanced educational features like collaboration tools (</w:t>
      </w:r>
      <w:proofErr w:type="spellStart"/>
      <w:r w:rsidR="00261B7D" w:rsidRPr="00D630F6">
        <w:rPr>
          <w:rFonts w:ascii="Times New Roman" w:hAnsi="Times New Roman" w:cs="Times New Roman"/>
        </w:rPr>
        <w:t>Dlalisa</w:t>
      </w:r>
      <w:proofErr w:type="spellEnd"/>
      <w:r w:rsidR="00261B7D" w:rsidRPr="00D630F6">
        <w:rPr>
          <w:rFonts w:ascii="Times New Roman" w:hAnsi="Times New Roman" w:cs="Times New Roman"/>
        </w:rPr>
        <w:t xml:space="preserve">, 2017). According to S. A. Mokhtar et al. (2018), instructors' behavioral intention to use learning management </w:t>
      </w:r>
      <w:r w:rsidR="00261B7D" w:rsidRPr="00D630F6">
        <w:rPr>
          <w:rFonts w:ascii="Times New Roman" w:hAnsi="Times New Roman" w:cs="Times New Roman"/>
        </w:rPr>
        <w:lastRenderedPageBreak/>
        <w:t>systems (LMS) is influenced by task technology fit, perceived usefulness, and perceived ease of use; compatibility, convenience, self-efficacy, and individual inventiveness also play significant roles.</w:t>
      </w:r>
    </w:p>
    <w:p w14:paraId="2E848322" w14:textId="7101E931" w:rsidR="0098061E" w:rsidRPr="00D630F6" w:rsidRDefault="0098061E" w:rsidP="00261B7D">
      <w:pPr>
        <w:spacing w:before="100" w:beforeAutospacing="1" w:after="100" w:afterAutospacing="1" w:line="240" w:lineRule="auto"/>
        <w:jc w:val="both"/>
        <w:outlineLvl w:val="1"/>
        <w:rPr>
          <w:rFonts w:ascii="Times New Roman" w:hAnsi="Times New Roman" w:cs="Times New Roman"/>
        </w:rPr>
      </w:pPr>
    </w:p>
    <w:p w14:paraId="7DAA009A" w14:textId="77777777" w:rsidR="00DB756A" w:rsidRPr="00D630F6" w:rsidRDefault="004768E4" w:rsidP="00261B7D">
      <w:pPr>
        <w:pStyle w:val="NormalWeb"/>
        <w:jc w:val="both"/>
      </w:pPr>
      <w:r w:rsidRPr="00D630F6">
        <w:t xml:space="preserve">H1: Reverse mentoring positively influences aged </w:t>
      </w:r>
      <w:proofErr w:type="gramStart"/>
      <w:r w:rsidRPr="00D630F6">
        <w:t>workers’</w:t>
      </w:r>
      <w:proofErr w:type="gramEnd"/>
      <w:r w:rsidRPr="00D630F6">
        <w:t xml:space="preserve"> perceived ease of use of </w:t>
      </w:r>
      <w:r w:rsidR="00DB756A" w:rsidRPr="00D630F6">
        <w:t>LMS.</w:t>
      </w:r>
    </w:p>
    <w:p w14:paraId="7DE608E8" w14:textId="77777777" w:rsidR="00DB756A" w:rsidRPr="00D630F6" w:rsidRDefault="004768E4" w:rsidP="00261B7D">
      <w:pPr>
        <w:pStyle w:val="NormalWeb"/>
        <w:jc w:val="both"/>
      </w:pPr>
      <w:r w:rsidRPr="00D630F6">
        <w:t xml:space="preserve">H2: Reverse mentoring positively influences aged </w:t>
      </w:r>
      <w:proofErr w:type="gramStart"/>
      <w:r w:rsidRPr="00D630F6">
        <w:t>workers’</w:t>
      </w:r>
      <w:proofErr w:type="gramEnd"/>
      <w:r w:rsidRPr="00D630F6">
        <w:t xml:space="preserve"> perceived usefulness of </w:t>
      </w:r>
      <w:r w:rsidR="00DB756A" w:rsidRPr="00D630F6">
        <w:t>LMS.</w:t>
      </w:r>
    </w:p>
    <w:p w14:paraId="7CF09AF2" w14:textId="77777777" w:rsidR="00DB756A" w:rsidRPr="00D630F6" w:rsidRDefault="00DB756A" w:rsidP="00261B7D">
      <w:pPr>
        <w:pStyle w:val="NormalWeb"/>
        <w:jc w:val="both"/>
      </w:pPr>
      <w:r w:rsidRPr="00D630F6">
        <w:rPr>
          <w:rStyle w:val="Strong"/>
          <w:b w:val="0"/>
          <w:bCs w:val="0"/>
        </w:rPr>
        <w:t>H3:</w:t>
      </w:r>
      <w:r w:rsidRPr="00D630F6">
        <w:t xml:space="preserve"> Perceived Usefulness has a positive effect on Behavioral Intention to use technology.</w:t>
      </w:r>
    </w:p>
    <w:p w14:paraId="3575410F" w14:textId="77777777" w:rsidR="00DB756A" w:rsidRPr="00D630F6" w:rsidRDefault="00DB756A" w:rsidP="00261B7D">
      <w:pPr>
        <w:pStyle w:val="NormalWeb"/>
        <w:jc w:val="both"/>
      </w:pPr>
      <w:r w:rsidRPr="00D630F6">
        <w:t>H4: Perceived Usefulness has a positive effect on Actual Use of technology.</w:t>
      </w:r>
    </w:p>
    <w:p w14:paraId="6E4D9BC3" w14:textId="77777777" w:rsidR="00DB756A" w:rsidRPr="00D630F6" w:rsidRDefault="00DB756A" w:rsidP="00261B7D">
      <w:pPr>
        <w:pStyle w:val="NormalWeb"/>
        <w:jc w:val="both"/>
      </w:pPr>
    </w:p>
    <w:p w14:paraId="325D7456" w14:textId="77777777" w:rsidR="00DB756A" w:rsidRPr="00D630F6" w:rsidRDefault="00DB756A" w:rsidP="00261B7D">
      <w:pPr>
        <w:pStyle w:val="NormalWeb"/>
        <w:jc w:val="both"/>
      </w:pPr>
      <w:r w:rsidRPr="00D630F6">
        <w:rPr>
          <w:rStyle w:val="Strong"/>
          <w:b w:val="0"/>
          <w:bCs w:val="0"/>
        </w:rPr>
        <w:t>H5:</w:t>
      </w:r>
      <w:r w:rsidRPr="00D630F6">
        <w:t xml:space="preserve"> Perceived Ease of Use has a positive effect on Behavioral Intention to use technology.</w:t>
      </w:r>
    </w:p>
    <w:p w14:paraId="4644E1AE" w14:textId="77777777" w:rsidR="00DB756A" w:rsidRPr="00D630F6" w:rsidRDefault="00DB756A" w:rsidP="00261B7D">
      <w:pPr>
        <w:pStyle w:val="NormalWeb"/>
        <w:jc w:val="both"/>
      </w:pPr>
      <w:r w:rsidRPr="00D630F6">
        <w:rPr>
          <w:rStyle w:val="Strong"/>
          <w:b w:val="0"/>
          <w:bCs w:val="0"/>
        </w:rPr>
        <w:t>H</w:t>
      </w:r>
      <w:r w:rsidR="00C71974" w:rsidRPr="00D630F6">
        <w:rPr>
          <w:rStyle w:val="Strong"/>
          <w:b w:val="0"/>
          <w:bCs w:val="0"/>
        </w:rPr>
        <w:t>6</w:t>
      </w:r>
      <w:r w:rsidRPr="00D630F6">
        <w:rPr>
          <w:rStyle w:val="Strong"/>
        </w:rPr>
        <w:t>:</w:t>
      </w:r>
      <w:r w:rsidRPr="00D630F6">
        <w:t xml:space="preserve"> Perceived Ease of Use has a positive effect on Actual Use of technology.</w:t>
      </w:r>
    </w:p>
    <w:p w14:paraId="5B92B344" w14:textId="77777777" w:rsidR="004768E4" w:rsidRPr="00D630F6" w:rsidRDefault="00EA7440" w:rsidP="001D0A66">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noProof/>
          <w:sz w:val="24"/>
          <w:szCs w:val="24"/>
        </w:rPr>
        <w:drawing>
          <wp:inline distT="0" distB="0" distL="0" distR="0" wp14:anchorId="24C8EF68" wp14:editId="4B9536B5">
            <wp:extent cx="5934075" cy="26289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2628900"/>
                    </a:xfrm>
                    <a:prstGeom prst="rect">
                      <a:avLst/>
                    </a:prstGeom>
                    <a:noFill/>
                    <a:ln>
                      <a:noFill/>
                    </a:ln>
                  </pic:spPr>
                </pic:pic>
              </a:graphicData>
            </a:graphic>
          </wp:inline>
        </w:drawing>
      </w:r>
    </w:p>
    <w:p w14:paraId="25F4167D" w14:textId="77777777" w:rsidR="004768E4" w:rsidRPr="00D630F6" w:rsidRDefault="004768E4" w:rsidP="001D0A66">
      <w:pPr>
        <w:spacing w:after="0" w:line="240" w:lineRule="auto"/>
        <w:jc w:val="both"/>
        <w:rPr>
          <w:rFonts w:ascii="Times New Roman" w:eastAsia="Times New Roman" w:hAnsi="Times New Roman" w:cs="Times New Roman"/>
          <w:sz w:val="24"/>
          <w:szCs w:val="24"/>
        </w:rPr>
      </w:pPr>
    </w:p>
    <w:p w14:paraId="200F8AA2" w14:textId="77777777" w:rsidR="004768E4" w:rsidRPr="00D630F6" w:rsidRDefault="004768E4" w:rsidP="001D0A6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Methodology</w:t>
      </w:r>
    </w:p>
    <w:p w14:paraId="0F463ECC" w14:textId="77777777" w:rsidR="004768E4" w:rsidRPr="00D630F6" w:rsidRDefault="004768E4" w:rsidP="001D0A6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Research Design</w:t>
      </w:r>
    </w:p>
    <w:p w14:paraId="14E3D8B3" w14:textId="77777777" w:rsidR="004768E4" w:rsidRPr="00D630F6" w:rsidRDefault="004768E4" w:rsidP="001D0A66">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 xml:space="preserve">A </w:t>
      </w:r>
      <w:r w:rsidRPr="00D630F6">
        <w:rPr>
          <w:rFonts w:ascii="Times New Roman" w:eastAsia="Times New Roman" w:hAnsi="Times New Roman" w:cs="Times New Roman"/>
          <w:b/>
          <w:bCs/>
          <w:sz w:val="24"/>
          <w:szCs w:val="24"/>
        </w:rPr>
        <w:t>mixed-methods study</w:t>
      </w:r>
      <w:r w:rsidRPr="00D630F6">
        <w:rPr>
          <w:rFonts w:ascii="Times New Roman" w:eastAsia="Times New Roman" w:hAnsi="Times New Roman" w:cs="Times New Roman"/>
          <w:sz w:val="24"/>
          <w:szCs w:val="24"/>
        </w:rPr>
        <w:t xml:space="preserve"> to capture both measurable outcomes (TAM constructs) and rich experiences.</w:t>
      </w:r>
    </w:p>
    <w:p w14:paraId="03FD1489" w14:textId="77777777" w:rsidR="004768E4" w:rsidRPr="00D630F6" w:rsidRDefault="004768E4" w:rsidP="001D0A6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Phase 1: Quantitative Survey</w:t>
      </w:r>
    </w:p>
    <w:p w14:paraId="1F098684" w14:textId="77777777" w:rsidR="004768E4" w:rsidRPr="00D630F6" w:rsidRDefault="004768E4" w:rsidP="001D0A6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lastRenderedPageBreak/>
        <w:t>Population:</w:t>
      </w:r>
      <w:r w:rsidRPr="00D630F6">
        <w:rPr>
          <w:rFonts w:ascii="Times New Roman" w:eastAsia="Times New Roman" w:hAnsi="Times New Roman" w:cs="Times New Roman"/>
          <w:sz w:val="24"/>
          <w:szCs w:val="24"/>
        </w:rPr>
        <w:t xml:space="preserve"> Academic and administrative staff aged 45+ in universities.</w:t>
      </w:r>
    </w:p>
    <w:p w14:paraId="4B7A3903" w14:textId="77777777" w:rsidR="004768E4" w:rsidRPr="00D630F6" w:rsidRDefault="004768E4" w:rsidP="001D0A6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Sample size:</w:t>
      </w:r>
      <w:r w:rsidRPr="00D630F6">
        <w:rPr>
          <w:rFonts w:ascii="Times New Roman" w:eastAsia="Times New Roman" w:hAnsi="Times New Roman" w:cs="Times New Roman"/>
          <w:sz w:val="24"/>
          <w:szCs w:val="24"/>
        </w:rPr>
        <w:t xml:space="preserve"> ~250–300 respondents across 4–6 universities (public + private).</w:t>
      </w:r>
    </w:p>
    <w:p w14:paraId="2AEA17BC" w14:textId="77777777" w:rsidR="004768E4" w:rsidRPr="00D630F6" w:rsidRDefault="004768E4" w:rsidP="001D0A6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Instrument:</w:t>
      </w:r>
      <w:r w:rsidRPr="00D630F6">
        <w:rPr>
          <w:rFonts w:ascii="Times New Roman" w:eastAsia="Times New Roman" w:hAnsi="Times New Roman" w:cs="Times New Roman"/>
          <w:sz w:val="24"/>
          <w:szCs w:val="24"/>
        </w:rPr>
        <w:t xml:space="preserve"> Structured questionnaire including TAM constructs + reverse mentoring exposure.</w:t>
      </w:r>
    </w:p>
    <w:p w14:paraId="719D537F" w14:textId="77777777" w:rsidR="004768E4" w:rsidRPr="00D630F6" w:rsidRDefault="004768E4" w:rsidP="001D0A6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Analysis:</w:t>
      </w:r>
      <w:r w:rsidRPr="00D630F6">
        <w:rPr>
          <w:rFonts w:ascii="Times New Roman" w:eastAsia="Times New Roman" w:hAnsi="Times New Roman" w:cs="Times New Roman"/>
          <w:sz w:val="24"/>
          <w:szCs w:val="24"/>
        </w:rPr>
        <w:t xml:space="preserve"> Structural Equation Modeling (SEM) to test hypotheses.</w:t>
      </w:r>
    </w:p>
    <w:p w14:paraId="3B9924ED" w14:textId="77777777" w:rsidR="004768E4" w:rsidRPr="00D630F6" w:rsidRDefault="004768E4" w:rsidP="001D0A66">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Phase 2: Qualitative Interviews/Focus Groups</w:t>
      </w:r>
    </w:p>
    <w:p w14:paraId="7D2A6040" w14:textId="77777777" w:rsidR="004768E4" w:rsidRPr="00D630F6" w:rsidRDefault="004768E4" w:rsidP="001D0A6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Sample:</w:t>
      </w:r>
      <w:r w:rsidRPr="00D630F6">
        <w:rPr>
          <w:rFonts w:ascii="Times New Roman" w:eastAsia="Times New Roman" w:hAnsi="Times New Roman" w:cs="Times New Roman"/>
          <w:sz w:val="24"/>
          <w:szCs w:val="24"/>
        </w:rPr>
        <w:t xml:space="preserve"> 20–25 aged workers who have participated in reverse mentoring programs (or pilot initiatives).</w:t>
      </w:r>
    </w:p>
    <w:p w14:paraId="5DBB7461" w14:textId="77777777" w:rsidR="004768E4" w:rsidRPr="00D630F6" w:rsidRDefault="004768E4" w:rsidP="001D0A6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Method:</w:t>
      </w:r>
      <w:r w:rsidRPr="00D630F6">
        <w:rPr>
          <w:rFonts w:ascii="Times New Roman" w:eastAsia="Times New Roman" w:hAnsi="Times New Roman" w:cs="Times New Roman"/>
          <w:sz w:val="24"/>
          <w:szCs w:val="24"/>
        </w:rPr>
        <w:t xml:space="preserve"> Semi-structured interviews focusing on experiences, barriers, cultural issues, and perceived benefits.</w:t>
      </w:r>
    </w:p>
    <w:p w14:paraId="7B6C941D" w14:textId="77777777" w:rsidR="004768E4" w:rsidRPr="00D630F6" w:rsidRDefault="004768E4" w:rsidP="001D0A6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Analysis:</w:t>
      </w:r>
      <w:r w:rsidRPr="00D630F6">
        <w:rPr>
          <w:rFonts w:ascii="Times New Roman" w:eastAsia="Times New Roman" w:hAnsi="Times New Roman" w:cs="Times New Roman"/>
          <w:sz w:val="24"/>
          <w:szCs w:val="24"/>
        </w:rPr>
        <w:t xml:space="preserve"> Thematic analysis to identify patterns and contextual insights.</w:t>
      </w:r>
    </w:p>
    <w:p w14:paraId="0F7B0570" w14:textId="77777777" w:rsidR="0043153D" w:rsidRPr="00C079ED" w:rsidRDefault="0043153D" w:rsidP="001D0A66">
      <w:pPr>
        <w:spacing w:after="0" w:line="240" w:lineRule="auto"/>
        <w:jc w:val="both"/>
        <w:rPr>
          <w:rFonts w:ascii="Times New Roman" w:eastAsia="Times New Roman" w:hAnsi="Times New Roman" w:cs="Times New Roman"/>
          <w:b/>
          <w:bCs/>
          <w:sz w:val="24"/>
          <w:szCs w:val="24"/>
        </w:rPr>
      </w:pPr>
      <w:r w:rsidRPr="00C079ED">
        <w:rPr>
          <w:rFonts w:ascii="Times New Roman" w:eastAsia="Times New Roman" w:hAnsi="Times New Roman" w:cs="Times New Roman"/>
          <w:b/>
          <w:bCs/>
          <w:sz w:val="24"/>
          <w:szCs w:val="24"/>
        </w:rPr>
        <w:t>Results</w:t>
      </w:r>
    </w:p>
    <w:p w14:paraId="7D8C588D" w14:textId="77777777" w:rsidR="0033007C" w:rsidRPr="00D630F6" w:rsidRDefault="0033007C" w:rsidP="001D0A66">
      <w:pPr>
        <w:spacing w:after="0"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Reliability</w:t>
      </w:r>
    </w:p>
    <w:p w14:paraId="0C2E0247" w14:textId="77777777" w:rsidR="00764B96" w:rsidRPr="00D630F6" w:rsidRDefault="00764B96" w:rsidP="001D0A66">
      <w:pPr>
        <w:spacing w:after="0" w:line="240" w:lineRule="auto"/>
        <w:jc w:val="both"/>
        <w:rPr>
          <w:rFonts w:ascii="Times New Roman" w:eastAsia="Times New Roman" w:hAnsi="Times New Roman" w:cs="Times New Roman"/>
          <w:sz w:val="24"/>
          <w:szCs w:val="24"/>
        </w:rPr>
      </w:pPr>
    </w:p>
    <w:tbl>
      <w:tblPr>
        <w:tblStyle w:val="PlainTable2"/>
        <w:tblW w:w="0" w:type="auto"/>
        <w:tblLook w:val="04A0" w:firstRow="1" w:lastRow="0" w:firstColumn="1" w:lastColumn="0" w:noHBand="0" w:noVBand="1"/>
      </w:tblPr>
      <w:tblGrid>
        <w:gridCol w:w="3251"/>
        <w:gridCol w:w="1434"/>
        <w:gridCol w:w="2412"/>
        <w:gridCol w:w="2263"/>
      </w:tblGrid>
      <w:tr w:rsidR="00764B96" w:rsidRPr="00D630F6" w14:paraId="105FA8B3" w14:textId="77777777" w:rsidTr="00764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1A043B" w14:textId="77777777" w:rsidR="00764B96" w:rsidRPr="00D630F6" w:rsidRDefault="00764B96"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Construct</w:t>
            </w:r>
          </w:p>
        </w:tc>
        <w:tc>
          <w:tcPr>
            <w:tcW w:w="0" w:type="auto"/>
            <w:hideMark/>
          </w:tcPr>
          <w:p w14:paraId="6D212C3D" w14:textId="77777777" w:rsidR="00764B96" w:rsidRPr="00D630F6" w:rsidRDefault="00764B96" w:rsidP="00D624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No. of Items</w:t>
            </w:r>
          </w:p>
        </w:tc>
        <w:tc>
          <w:tcPr>
            <w:tcW w:w="0" w:type="auto"/>
            <w:hideMark/>
          </w:tcPr>
          <w:p w14:paraId="2CAB1413" w14:textId="77777777" w:rsidR="00764B96" w:rsidRPr="00D630F6" w:rsidRDefault="00764B96" w:rsidP="00D624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Cronbach’s Alpha (α)</w:t>
            </w:r>
          </w:p>
        </w:tc>
        <w:tc>
          <w:tcPr>
            <w:tcW w:w="0" w:type="auto"/>
            <w:hideMark/>
          </w:tcPr>
          <w:p w14:paraId="3A2DF6BE" w14:textId="77777777" w:rsidR="00764B96" w:rsidRPr="00D630F6" w:rsidRDefault="00764B96" w:rsidP="00D624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Interpretation</w:t>
            </w:r>
          </w:p>
        </w:tc>
      </w:tr>
      <w:tr w:rsidR="00764B96" w:rsidRPr="00D630F6" w14:paraId="4B8080CD" w14:textId="77777777" w:rsidTr="00764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D78E0E" w14:textId="77777777" w:rsidR="00764B96" w:rsidRPr="00D630F6" w:rsidRDefault="00764B96"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Reverse Mentoring (RM)</w:t>
            </w:r>
          </w:p>
        </w:tc>
        <w:tc>
          <w:tcPr>
            <w:tcW w:w="0" w:type="auto"/>
            <w:hideMark/>
          </w:tcPr>
          <w:p w14:paraId="28717D50" w14:textId="77777777" w:rsidR="00764B96" w:rsidRPr="00D630F6" w:rsidRDefault="00764B96" w:rsidP="00D624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11</w:t>
            </w:r>
          </w:p>
        </w:tc>
        <w:tc>
          <w:tcPr>
            <w:tcW w:w="0" w:type="auto"/>
            <w:hideMark/>
          </w:tcPr>
          <w:p w14:paraId="24E131D1" w14:textId="77777777" w:rsidR="00764B96" w:rsidRPr="00D630F6" w:rsidRDefault="00764B96" w:rsidP="00D624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0.87</w:t>
            </w:r>
          </w:p>
        </w:tc>
        <w:tc>
          <w:tcPr>
            <w:tcW w:w="0" w:type="auto"/>
            <w:hideMark/>
          </w:tcPr>
          <w:p w14:paraId="6E40EAE7" w14:textId="77777777" w:rsidR="00764B96" w:rsidRPr="00D630F6" w:rsidRDefault="00764B96"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Good reliability</w:t>
            </w:r>
          </w:p>
        </w:tc>
      </w:tr>
      <w:tr w:rsidR="00764B96" w:rsidRPr="00D630F6" w14:paraId="3CC08E2E" w14:textId="77777777" w:rsidTr="00764B96">
        <w:tc>
          <w:tcPr>
            <w:cnfStyle w:val="001000000000" w:firstRow="0" w:lastRow="0" w:firstColumn="1" w:lastColumn="0" w:oddVBand="0" w:evenVBand="0" w:oddHBand="0" w:evenHBand="0" w:firstRowFirstColumn="0" w:firstRowLastColumn="0" w:lastRowFirstColumn="0" w:lastRowLastColumn="0"/>
            <w:tcW w:w="0" w:type="auto"/>
            <w:hideMark/>
          </w:tcPr>
          <w:p w14:paraId="1BDA0D12" w14:textId="77777777" w:rsidR="00764B96" w:rsidRPr="00D630F6" w:rsidRDefault="00764B96"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Perceived Ease of Use (PEOU)</w:t>
            </w:r>
          </w:p>
        </w:tc>
        <w:tc>
          <w:tcPr>
            <w:tcW w:w="0" w:type="auto"/>
            <w:hideMark/>
          </w:tcPr>
          <w:p w14:paraId="173421CA" w14:textId="77777777" w:rsidR="00764B96" w:rsidRPr="00D630F6" w:rsidRDefault="00764B96" w:rsidP="00D624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4</w:t>
            </w:r>
          </w:p>
        </w:tc>
        <w:tc>
          <w:tcPr>
            <w:tcW w:w="0" w:type="auto"/>
            <w:hideMark/>
          </w:tcPr>
          <w:p w14:paraId="46010957" w14:textId="77777777" w:rsidR="00764B96" w:rsidRPr="00D630F6" w:rsidRDefault="00764B96" w:rsidP="00D624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0.83</w:t>
            </w:r>
          </w:p>
        </w:tc>
        <w:tc>
          <w:tcPr>
            <w:tcW w:w="0" w:type="auto"/>
            <w:hideMark/>
          </w:tcPr>
          <w:p w14:paraId="30D028F8" w14:textId="77777777" w:rsidR="00764B96" w:rsidRPr="00D630F6" w:rsidRDefault="00764B96"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Good reliability</w:t>
            </w:r>
          </w:p>
        </w:tc>
      </w:tr>
      <w:tr w:rsidR="00764B96" w:rsidRPr="00D630F6" w14:paraId="49CEDC76" w14:textId="77777777" w:rsidTr="00764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1B5D9E" w14:textId="77777777" w:rsidR="00764B96" w:rsidRPr="00D630F6" w:rsidRDefault="00764B96"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Perceived Usefulness (PU)</w:t>
            </w:r>
          </w:p>
        </w:tc>
        <w:tc>
          <w:tcPr>
            <w:tcW w:w="0" w:type="auto"/>
            <w:hideMark/>
          </w:tcPr>
          <w:p w14:paraId="2EE3473F" w14:textId="77777777" w:rsidR="00764B96" w:rsidRPr="00D630F6" w:rsidRDefault="00764B96" w:rsidP="00D624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4</w:t>
            </w:r>
          </w:p>
        </w:tc>
        <w:tc>
          <w:tcPr>
            <w:tcW w:w="0" w:type="auto"/>
            <w:hideMark/>
          </w:tcPr>
          <w:p w14:paraId="60311559" w14:textId="77777777" w:rsidR="00764B96" w:rsidRPr="00D630F6" w:rsidRDefault="00764B96" w:rsidP="00D624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0.85</w:t>
            </w:r>
          </w:p>
        </w:tc>
        <w:tc>
          <w:tcPr>
            <w:tcW w:w="0" w:type="auto"/>
            <w:hideMark/>
          </w:tcPr>
          <w:p w14:paraId="560CF2E3" w14:textId="77777777" w:rsidR="00764B96" w:rsidRPr="00D630F6" w:rsidRDefault="00764B96"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Good reliability</w:t>
            </w:r>
          </w:p>
        </w:tc>
      </w:tr>
      <w:tr w:rsidR="00764B96" w:rsidRPr="00D630F6" w14:paraId="135CFB0D" w14:textId="77777777" w:rsidTr="00764B96">
        <w:tc>
          <w:tcPr>
            <w:cnfStyle w:val="001000000000" w:firstRow="0" w:lastRow="0" w:firstColumn="1" w:lastColumn="0" w:oddVBand="0" w:evenVBand="0" w:oddHBand="0" w:evenHBand="0" w:firstRowFirstColumn="0" w:firstRowLastColumn="0" w:lastRowFirstColumn="0" w:lastRowLastColumn="0"/>
            <w:tcW w:w="0" w:type="auto"/>
            <w:hideMark/>
          </w:tcPr>
          <w:p w14:paraId="1FEC6739" w14:textId="77777777" w:rsidR="00764B96" w:rsidRPr="00D630F6" w:rsidRDefault="00764B96"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Behavioral Intention (BI)</w:t>
            </w:r>
          </w:p>
        </w:tc>
        <w:tc>
          <w:tcPr>
            <w:tcW w:w="0" w:type="auto"/>
            <w:hideMark/>
          </w:tcPr>
          <w:p w14:paraId="4B40ACB4" w14:textId="77777777" w:rsidR="00764B96" w:rsidRPr="00D630F6" w:rsidRDefault="00764B96" w:rsidP="00D624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3</w:t>
            </w:r>
          </w:p>
        </w:tc>
        <w:tc>
          <w:tcPr>
            <w:tcW w:w="0" w:type="auto"/>
            <w:hideMark/>
          </w:tcPr>
          <w:p w14:paraId="0B2E5BAC" w14:textId="77777777" w:rsidR="00764B96" w:rsidRPr="00D630F6" w:rsidRDefault="00764B96" w:rsidP="00D624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0.81</w:t>
            </w:r>
          </w:p>
        </w:tc>
        <w:tc>
          <w:tcPr>
            <w:tcW w:w="0" w:type="auto"/>
            <w:hideMark/>
          </w:tcPr>
          <w:p w14:paraId="0C7F86A4" w14:textId="77777777" w:rsidR="00764B96" w:rsidRPr="00D630F6" w:rsidRDefault="00764B96"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Good reliability</w:t>
            </w:r>
          </w:p>
        </w:tc>
      </w:tr>
      <w:tr w:rsidR="00764B96" w:rsidRPr="00D630F6" w14:paraId="3A206D60" w14:textId="77777777" w:rsidTr="00764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17E169" w14:textId="77777777" w:rsidR="00764B96" w:rsidRPr="00D630F6" w:rsidRDefault="00764B96"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Actual Use (AU)</w:t>
            </w:r>
          </w:p>
        </w:tc>
        <w:tc>
          <w:tcPr>
            <w:tcW w:w="0" w:type="auto"/>
            <w:hideMark/>
          </w:tcPr>
          <w:p w14:paraId="3C2F621F" w14:textId="77777777" w:rsidR="00764B96" w:rsidRPr="00D630F6" w:rsidRDefault="00764B96" w:rsidP="00D624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3</w:t>
            </w:r>
          </w:p>
        </w:tc>
        <w:tc>
          <w:tcPr>
            <w:tcW w:w="0" w:type="auto"/>
            <w:hideMark/>
          </w:tcPr>
          <w:p w14:paraId="00D4052D" w14:textId="77777777" w:rsidR="00764B96" w:rsidRPr="00D630F6" w:rsidRDefault="00764B96" w:rsidP="00D624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0.79</w:t>
            </w:r>
          </w:p>
        </w:tc>
        <w:tc>
          <w:tcPr>
            <w:tcW w:w="0" w:type="auto"/>
            <w:hideMark/>
          </w:tcPr>
          <w:p w14:paraId="60D72E84" w14:textId="77777777" w:rsidR="00764B96" w:rsidRPr="00D630F6" w:rsidRDefault="00764B96"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Acceptable reliability</w:t>
            </w:r>
          </w:p>
        </w:tc>
      </w:tr>
    </w:tbl>
    <w:p w14:paraId="0910BEA4" w14:textId="77777777" w:rsidR="00764B96" w:rsidRPr="00D630F6" w:rsidRDefault="00764B96" w:rsidP="001D0A66">
      <w:pPr>
        <w:spacing w:after="0" w:line="240" w:lineRule="auto"/>
        <w:jc w:val="both"/>
        <w:rPr>
          <w:rFonts w:ascii="Times New Roman" w:eastAsia="Times New Roman" w:hAnsi="Times New Roman" w:cs="Times New Roman"/>
          <w:sz w:val="24"/>
          <w:szCs w:val="24"/>
        </w:rPr>
      </w:pPr>
    </w:p>
    <w:p w14:paraId="626E46FC" w14:textId="77777777" w:rsidR="00F5578A" w:rsidRPr="00D630F6" w:rsidRDefault="00F5578A" w:rsidP="001D0A66">
      <w:pPr>
        <w:spacing w:after="0" w:line="240" w:lineRule="auto"/>
        <w:jc w:val="both"/>
        <w:rPr>
          <w:rFonts w:ascii="Times New Roman" w:eastAsia="Times New Roman" w:hAnsi="Times New Roman" w:cs="Times New Roman"/>
          <w:sz w:val="24"/>
          <w:szCs w:val="24"/>
        </w:rPr>
      </w:pPr>
    </w:p>
    <w:p w14:paraId="6C7CE1B8" w14:textId="166833F2" w:rsidR="00F5578A" w:rsidRPr="00D630F6" w:rsidRDefault="00F5578A" w:rsidP="00C6361F">
      <w:pPr>
        <w:pStyle w:val="NormalWeb"/>
        <w:jc w:val="both"/>
      </w:pPr>
      <w:r w:rsidRPr="00D630F6">
        <w:t xml:space="preserve">Table X presents the reliability statistics for the study constructs. </w:t>
      </w:r>
      <w:r w:rsidR="00C6361F" w:rsidRPr="00D630F6">
        <w:t xml:space="preserve">Cronbach's alpha values for each scale ranged from 0.79 to 0.87, indicating satisfactory internal consistency among all scales. With an alpha of 0.87, the 11-item reverse mentoring (RM) scale demonstrated strong reliability and confirmed that the items consistently measure the construct. </w:t>
      </w:r>
      <w:r w:rsidRPr="00D630F6">
        <w:t xml:space="preserve">Perceived ease of use (PEOU) and perceived usefulness (PU) also showed strong internal consistency, with alpha values of 0.83 and 0.85, respectively. These results </w:t>
      </w:r>
      <w:r w:rsidR="00C6361F" w:rsidRPr="00D630F6">
        <w:t>imply</w:t>
      </w:r>
      <w:r w:rsidRPr="00D630F6">
        <w:t xml:space="preserve"> that respondents’ perceptions </w:t>
      </w:r>
      <w:r w:rsidR="00C6361F" w:rsidRPr="00D630F6">
        <w:t>regarding usefulness and usability of the</w:t>
      </w:r>
      <w:r w:rsidRPr="00D630F6">
        <w:t xml:space="preserve"> LMS were measured reliably. Behavioral intention (BI) exhibited an alpha of 0.81, further demonstrating good reliability. Actual use (AU), with an alpha of 0.79, fell within the acceptable threshold (≥0.70), confirming adequate reliability despite being slightly lower than other constructs. </w:t>
      </w:r>
      <w:r w:rsidR="00C6361F" w:rsidRPr="00D630F6">
        <w:t>Overall, the reliability analysis provides confidence regarding the consistency of the data by demonstrating that the measuring instruments used in this study are generally reliable and suitable for additional research.</w:t>
      </w:r>
    </w:p>
    <w:p w14:paraId="0DEC4C74" w14:textId="77777777" w:rsidR="00C11FF0" w:rsidRPr="007F773B" w:rsidRDefault="00C11FF0" w:rsidP="001D0A66">
      <w:pPr>
        <w:spacing w:after="0" w:line="240" w:lineRule="auto"/>
        <w:jc w:val="both"/>
        <w:rPr>
          <w:rFonts w:ascii="Times New Roman" w:eastAsia="Times New Roman" w:hAnsi="Times New Roman" w:cs="Times New Roman"/>
          <w:b/>
          <w:bCs/>
          <w:sz w:val="24"/>
          <w:szCs w:val="24"/>
        </w:rPr>
      </w:pPr>
      <w:r w:rsidRPr="007F773B">
        <w:rPr>
          <w:rFonts w:ascii="Times New Roman" w:eastAsia="Times New Roman" w:hAnsi="Times New Roman" w:cs="Times New Roman"/>
          <w:b/>
          <w:bCs/>
          <w:sz w:val="24"/>
          <w:szCs w:val="24"/>
        </w:rPr>
        <w:t>Correlation</w:t>
      </w:r>
    </w:p>
    <w:p w14:paraId="2455A09D" w14:textId="77777777" w:rsidR="00867F03" w:rsidRPr="00D630F6" w:rsidRDefault="00867F03" w:rsidP="001D0A66">
      <w:pPr>
        <w:spacing w:after="0" w:line="240" w:lineRule="auto"/>
        <w:jc w:val="both"/>
        <w:rPr>
          <w:rFonts w:ascii="Times New Roman" w:eastAsia="Times New Roman" w:hAnsi="Times New Roman" w:cs="Times New Roman"/>
          <w:sz w:val="24"/>
          <w:szCs w:val="24"/>
        </w:rPr>
      </w:pPr>
    </w:p>
    <w:p w14:paraId="3D3DB450" w14:textId="77777777" w:rsidR="0043153D" w:rsidRPr="00D630F6" w:rsidRDefault="0043153D" w:rsidP="001D0A66">
      <w:pPr>
        <w:spacing w:after="0" w:line="240" w:lineRule="auto"/>
        <w:jc w:val="both"/>
        <w:rPr>
          <w:rFonts w:ascii="Times New Roman" w:eastAsia="Times New Roman" w:hAnsi="Times New Roman" w:cs="Times New Roman"/>
          <w:sz w:val="24"/>
          <w:szCs w:val="24"/>
        </w:rPr>
      </w:pPr>
    </w:p>
    <w:tbl>
      <w:tblPr>
        <w:tblStyle w:val="PlainTable2"/>
        <w:tblW w:w="9398" w:type="dxa"/>
        <w:tblLook w:val="04A0" w:firstRow="1" w:lastRow="0" w:firstColumn="1" w:lastColumn="0" w:noHBand="0" w:noVBand="1"/>
      </w:tblPr>
      <w:tblGrid>
        <w:gridCol w:w="4846"/>
        <w:gridCol w:w="1025"/>
        <w:gridCol w:w="1024"/>
        <w:gridCol w:w="1024"/>
        <w:gridCol w:w="1024"/>
        <w:gridCol w:w="455"/>
      </w:tblGrid>
      <w:tr w:rsidR="0043153D" w:rsidRPr="00D630F6" w14:paraId="098800DA" w14:textId="77777777" w:rsidTr="007F773B">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0" w:type="auto"/>
            <w:hideMark/>
          </w:tcPr>
          <w:p w14:paraId="033B476B" w14:textId="77777777" w:rsidR="0043153D" w:rsidRPr="00D630F6" w:rsidRDefault="0043153D"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lastRenderedPageBreak/>
              <w:t>Variables</w:t>
            </w:r>
          </w:p>
        </w:tc>
        <w:tc>
          <w:tcPr>
            <w:tcW w:w="0" w:type="auto"/>
            <w:hideMark/>
          </w:tcPr>
          <w:p w14:paraId="142F8BFF" w14:textId="77777777" w:rsidR="0043153D" w:rsidRPr="00D630F6" w:rsidRDefault="0043153D" w:rsidP="001D0A6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1</w:t>
            </w:r>
          </w:p>
        </w:tc>
        <w:tc>
          <w:tcPr>
            <w:tcW w:w="0" w:type="auto"/>
            <w:hideMark/>
          </w:tcPr>
          <w:p w14:paraId="7F1A6AFC" w14:textId="77777777" w:rsidR="0043153D" w:rsidRPr="00D630F6" w:rsidRDefault="0043153D" w:rsidP="001D0A6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2</w:t>
            </w:r>
          </w:p>
        </w:tc>
        <w:tc>
          <w:tcPr>
            <w:tcW w:w="0" w:type="auto"/>
            <w:hideMark/>
          </w:tcPr>
          <w:p w14:paraId="338742FA" w14:textId="77777777" w:rsidR="0043153D" w:rsidRPr="00D630F6" w:rsidRDefault="0043153D" w:rsidP="001D0A6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3</w:t>
            </w:r>
          </w:p>
        </w:tc>
        <w:tc>
          <w:tcPr>
            <w:tcW w:w="0" w:type="auto"/>
            <w:hideMark/>
          </w:tcPr>
          <w:p w14:paraId="67214D34" w14:textId="77777777" w:rsidR="0043153D" w:rsidRPr="00D630F6" w:rsidRDefault="0043153D" w:rsidP="001D0A6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4</w:t>
            </w:r>
          </w:p>
        </w:tc>
        <w:tc>
          <w:tcPr>
            <w:tcW w:w="0" w:type="auto"/>
            <w:hideMark/>
          </w:tcPr>
          <w:p w14:paraId="039BC2AC" w14:textId="77777777" w:rsidR="0043153D" w:rsidRPr="00D630F6" w:rsidRDefault="0043153D" w:rsidP="001D0A6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5</w:t>
            </w:r>
          </w:p>
        </w:tc>
      </w:tr>
      <w:tr w:rsidR="0043153D" w:rsidRPr="00D630F6" w14:paraId="65E8496F" w14:textId="77777777" w:rsidTr="007F773B">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0" w:type="auto"/>
            <w:hideMark/>
          </w:tcPr>
          <w:p w14:paraId="41955FCC" w14:textId="77777777" w:rsidR="0043153D" w:rsidRPr="00D630F6" w:rsidRDefault="0043153D"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1. Reverse Mentoring (RM)</w:t>
            </w:r>
          </w:p>
        </w:tc>
        <w:tc>
          <w:tcPr>
            <w:tcW w:w="0" w:type="auto"/>
            <w:hideMark/>
          </w:tcPr>
          <w:p w14:paraId="1A88DC38"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1</w:t>
            </w:r>
          </w:p>
        </w:tc>
        <w:tc>
          <w:tcPr>
            <w:tcW w:w="0" w:type="auto"/>
            <w:hideMark/>
          </w:tcPr>
          <w:p w14:paraId="0F751249"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194B2801"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734A6BA7"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0910D5D7"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43153D" w:rsidRPr="00D630F6" w14:paraId="3C8E11DC" w14:textId="77777777" w:rsidTr="007F773B">
        <w:trPr>
          <w:trHeight w:val="633"/>
        </w:trPr>
        <w:tc>
          <w:tcPr>
            <w:cnfStyle w:val="001000000000" w:firstRow="0" w:lastRow="0" w:firstColumn="1" w:lastColumn="0" w:oddVBand="0" w:evenVBand="0" w:oddHBand="0" w:evenHBand="0" w:firstRowFirstColumn="0" w:firstRowLastColumn="0" w:lastRowFirstColumn="0" w:lastRowLastColumn="0"/>
            <w:tcW w:w="0" w:type="auto"/>
            <w:hideMark/>
          </w:tcPr>
          <w:p w14:paraId="1B56073C" w14:textId="77777777" w:rsidR="0043153D" w:rsidRPr="00D630F6" w:rsidRDefault="0043153D"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2. Perceived Ease of Use (PEOU)</w:t>
            </w:r>
          </w:p>
        </w:tc>
        <w:tc>
          <w:tcPr>
            <w:tcW w:w="0" w:type="auto"/>
            <w:hideMark/>
          </w:tcPr>
          <w:p w14:paraId="4E604F74" w14:textId="77777777" w:rsidR="0043153D" w:rsidRPr="00D630F6" w:rsidRDefault="0043153D"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.58**</w:t>
            </w:r>
          </w:p>
        </w:tc>
        <w:tc>
          <w:tcPr>
            <w:tcW w:w="0" w:type="auto"/>
            <w:hideMark/>
          </w:tcPr>
          <w:p w14:paraId="5FD4F9FE" w14:textId="77777777" w:rsidR="0043153D" w:rsidRPr="00D630F6" w:rsidRDefault="0043153D"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1</w:t>
            </w:r>
          </w:p>
        </w:tc>
        <w:tc>
          <w:tcPr>
            <w:tcW w:w="0" w:type="auto"/>
            <w:hideMark/>
          </w:tcPr>
          <w:p w14:paraId="088771D9" w14:textId="77777777" w:rsidR="0043153D" w:rsidRPr="00D630F6" w:rsidRDefault="0043153D"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4F274CE0" w14:textId="77777777" w:rsidR="0043153D" w:rsidRPr="00D630F6" w:rsidRDefault="0043153D"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31BD0C4F" w14:textId="77777777" w:rsidR="0043153D" w:rsidRPr="00D630F6" w:rsidRDefault="0043153D"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43153D" w:rsidRPr="00D630F6" w14:paraId="57CEC044" w14:textId="77777777" w:rsidTr="007F773B">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0" w:type="auto"/>
            <w:hideMark/>
          </w:tcPr>
          <w:p w14:paraId="314FF2A0" w14:textId="77777777" w:rsidR="0043153D" w:rsidRPr="00D630F6" w:rsidRDefault="0043153D"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3. Perceived Usefulness (PU)</w:t>
            </w:r>
          </w:p>
        </w:tc>
        <w:tc>
          <w:tcPr>
            <w:tcW w:w="0" w:type="auto"/>
            <w:hideMark/>
          </w:tcPr>
          <w:p w14:paraId="631BA576"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.55**</w:t>
            </w:r>
          </w:p>
        </w:tc>
        <w:tc>
          <w:tcPr>
            <w:tcW w:w="0" w:type="auto"/>
            <w:hideMark/>
          </w:tcPr>
          <w:p w14:paraId="36A788B1"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.62**</w:t>
            </w:r>
          </w:p>
        </w:tc>
        <w:tc>
          <w:tcPr>
            <w:tcW w:w="0" w:type="auto"/>
            <w:hideMark/>
          </w:tcPr>
          <w:p w14:paraId="5433CC8F"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1</w:t>
            </w:r>
          </w:p>
        </w:tc>
        <w:tc>
          <w:tcPr>
            <w:tcW w:w="0" w:type="auto"/>
            <w:hideMark/>
          </w:tcPr>
          <w:p w14:paraId="623B771E"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1E55ACB1"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43153D" w:rsidRPr="00D630F6" w14:paraId="15567ADC" w14:textId="77777777" w:rsidTr="007F773B">
        <w:trPr>
          <w:trHeight w:val="633"/>
        </w:trPr>
        <w:tc>
          <w:tcPr>
            <w:cnfStyle w:val="001000000000" w:firstRow="0" w:lastRow="0" w:firstColumn="1" w:lastColumn="0" w:oddVBand="0" w:evenVBand="0" w:oddHBand="0" w:evenHBand="0" w:firstRowFirstColumn="0" w:firstRowLastColumn="0" w:lastRowFirstColumn="0" w:lastRowLastColumn="0"/>
            <w:tcW w:w="0" w:type="auto"/>
            <w:hideMark/>
          </w:tcPr>
          <w:p w14:paraId="31B2D2DC" w14:textId="77777777" w:rsidR="0043153D" w:rsidRPr="00D630F6" w:rsidRDefault="0043153D"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4. Behavioral Intention (BI)</w:t>
            </w:r>
          </w:p>
        </w:tc>
        <w:tc>
          <w:tcPr>
            <w:tcW w:w="0" w:type="auto"/>
            <w:hideMark/>
          </w:tcPr>
          <w:p w14:paraId="345019D0" w14:textId="77777777" w:rsidR="0043153D" w:rsidRPr="00D630F6" w:rsidRDefault="0043153D"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.49**</w:t>
            </w:r>
          </w:p>
        </w:tc>
        <w:tc>
          <w:tcPr>
            <w:tcW w:w="0" w:type="auto"/>
            <w:hideMark/>
          </w:tcPr>
          <w:p w14:paraId="7FFB1CDF" w14:textId="77777777" w:rsidR="0043153D" w:rsidRPr="00D630F6" w:rsidRDefault="0043153D"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.54**</w:t>
            </w:r>
          </w:p>
        </w:tc>
        <w:tc>
          <w:tcPr>
            <w:tcW w:w="0" w:type="auto"/>
            <w:hideMark/>
          </w:tcPr>
          <w:p w14:paraId="5F8F8ED2" w14:textId="77777777" w:rsidR="0043153D" w:rsidRPr="00D630F6" w:rsidRDefault="0043153D"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.66**</w:t>
            </w:r>
          </w:p>
        </w:tc>
        <w:tc>
          <w:tcPr>
            <w:tcW w:w="0" w:type="auto"/>
            <w:hideMark/>
          </w:tcPr>
          <w:p w14:paraId="2166F937" w14:textId="77777777" w:rsidR="0043153D" w:rsidRPr="00D630F6" w:rsidRDefault="0043153D"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1</w:t>
            </w:r>
          </w:p>
        </w:tc>
        <w:tc>
          <w:tcPr>
            <w:tcW w:w="0" w:type="auto"/>
            <w:hideMark/>
          </w:tcPr>
          <w:p w14:paraId="06736E2D" w14:textId="77777777" w:rsidR="0043153D" w:rsidRPr="00D630F6" w:rsidRDefault="0043153D"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43153D" w:rsidRPr="00D630F6" w14:paraId="6064CB12" w14:textId="77777777" w:rsidTr="007F773B">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0" w:type="auto"/>
            <w:hideMark/>
          </w:tcPr>
          <w:p w14:paraId="31B3FA7A" w14:textId="77777777" w:rsidR="0043153D" w:rsidRPr="00D630F6" w:rsidRDefault="0043153D"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5. Actual Use (AU)</w:t>
            </w:r>
          </w:p>
        </w:tc>
        <w:tc>
          <w:tcPr>
            <w:tcW w:w="0" w:type="auto"/>
            <w:hideMark/>
          </w:tcPr>
          <w:p w14:paraId="609CE8C5"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.44**</w:t>
            </w:r>
          </w:p>
        </w:tc>
        <w:tc>
          <w:tcPr>
            <w:tcW w:w="0" w:type="auto"/>
            <w:hideMark/>
          </w:tcPr>
          <w:p w14:paraId="7E9AAE38"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.51**</w:t>
            </w:r>
          </w:p>
        </w:tc>
        <w:tc>
          <w:tcPr>
            <w:tcW w:w="0" w:type="auto"/>
            <w:hideMark/>
          </w:tcPr>
          <w:p w14:paraId="0F1AA6B0"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.60**</w:t>
            </w:r>
          </w:p>
        </w:tc>
        <w:tc>
          <w:tcPr>
            <w:tcW w:w="0" w:type="auto"/>
            <w:hideMark/>
          </w:tcPr>
          <w:p w14:paraId="0C7969A9"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.71**</w:t>
            </w:r>
          </w:p>
        </w:tc>
        <w:tc>
          <w:tcPr>
            <w:tcW w:w="0" w:type="auto"/>
            <w:hideMark/>
          </w:tcPr>
          <w:p w14:paraId="28D722F5" w14:textId="77777777" w:rsidR="0043153D" w:rsidRPr="00D630F6" w:rsidRDefault="0043153D"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1</w:t>
            </w:r>
          </w:p>
        </w:tc>
      </w:tr>
      <w:tr w:rsidR="002F2F0B" w:rsidRPr="00D630F6" w14:paraId="18B9B1BB" w14:textId="77777777" w:rsidTr="007F773B">
        <w:trPr>
          <w:trHeight w:val="633"/>
        </w:trPr>
        <w:tc>
          <w:tcPr>
            <w:cnfStyle w:val="001000000000" w:firstRow="0" w:lastRow="0" w:firstColumn="1" w:lastColumn="0" w:oddVBand="0" w:evenVBand="0" w:oddHBand="0" w:evenHBand="0" w:firstRowFirstColumn="0" w:firstRowLastColumn="0" w:lastRowFirstColumn="0" w:lastRowLastColumn="0"/>
            <w:tcW w:w="0" w:type="auto"/>
          </w:tcPr>
          <w:p w14:paraId="15CF68FA" w14:textId="77777777" w:rsidR="002F2F0B" w:rsidRPr="00D630F6" w:rsidRDefault="002F2F0B" w:rsidP="001D0A66">
            <w:pPr>
              <w:jc w:val="both"/>
              <w:rPr>
                <w:rFonts w:ascii="Times New Roman" w:eastAsia="Times New Roman" w:hAnsi="Times New Roman" w:cs="Times New Roman"/>
                <w:sz w:val="24"/>
                <w:szCs w:val="24"/>
              </w:rPr>
            </w:pPr>
          </w:p>
        </w:tc>
        <w:tc>
          <w:tcPr>
            <w:tcW w:w="0" w:type="auto"/>
          </w:tcPr>
          <w:p w14:paraId="50FB06D3"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tcPr>
          <w:p w14:paraId="4941BBD8"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tcPr>
          <w:p w14:paraId="79D03C96"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tcPr>
          <w:p w14:paraId="44B12EA4"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tcPr>
          <w:p w14:paraId="5C5735D9"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F5578A" w:rsidRPr="00D630F6" w14:paraId="353224FC" w14:textId="77777777" w:rsidTr="007F773B">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0" w:type="auto"/>
          </w:tcPr>
          <w:p w14:paraId="26E41BFE" w14:textId="77777777" w:rsidR="00F5578A" w:rsidRPr="00D630F6" w:rsidRDefault="00F5578A" w:rsidP="001D0A66">
            <w:pPr>
              <w:jc w:val="both"/>
              <w:rPr>
                <w:rFonts w:ascii="Times New Roman" w:eastAsia="Times New Roman" w:hAnsi="Times New Roman" w:cs="Times New Roman"/>
                <w:sz w:val="24"/>
                <w:szCs w:val="24"/>
              </w:rPr>
            </w:pPr>
          </w:p>
        </w:tc>
        <w:tc>
          <w:tcPr>
            <w:tcW w:w="0" w:type="auto"/>
          </w:tcPr>
          <w:p w14:paraId="18129693" w14:textId="77777777" w:rsidR="00F5578A" w:rsidRPr="00D630F6" w:rsidRDefault="00F5578A"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tcPr>
          <w:p w14:paraId="1C273AD4" w14:textId="77777777" w:rsidR="00F5578A" w:rsidRPr="00D630F6" w:rsidRDefault="00F5578A"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tcPr>
          <w:p w14:paraId="28089E0D" w14:textId="77777777" w:rsidR="00F5578A" w:rsidRPr="00D630F6" w:rsidRDefault="00F5578A"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tcPr>
          <w:p w14:paraId="6DA413B0" w14:textId="77777777" w:rsidR="00F5578A" w:rsidRPr="00D630F6" w:rsidRDefault="00F5578A"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tcPr>
          <w:p w14:paraId="4A944544" w14:textId="77777777" w:rsidR="00F5578A" w:rsidRPr="00D630F6" w:rsidRDefault="00F5578A"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p w14:paraId="5FC1A4DF" w14:textId="77777777" w:rsidR="00F5578A" w:rsidRPr="00D630F6" w:rsidRDefault="00F5578A" w:rsidP="001D0A66">
      <w:pPr>
        <w:spacing w:before="100" w:beforeAutospacing="1" w:after="100" w:afterAutospacing="1" w:line="240" w:lineRule="auto"/>
        <w:jc w:val="both"/>
        <w:outlineLvl w:val="1"/>
        <w:rPr>
          <w:rFonts w:ascii="Times New Roman" w:eastAsia="Times New Roman" w:hAnsi="Times New Roman" w:cs="Times New Roman"/>
          <w:sz w:val="24"/>
          <w:szCs w:val="24"/>
        </w:rPr>
      </w:pPr>
    </w:p>
    <w:p w14:paraId="22DEEA3C" w14:textId="15D8CF3F" w:rsidR="00F5578A" w:rsidRPr="00D630F6" w:rsidRDefault="00F5578A" w:rsidP="002F7BC3">
      <w:pPr>
        <w:pStyle w:val="NormalWeb"/>
        <w:jc w:val="both"/>
      </w:pPr>
      <w:r w:rsidRPr="00D630F6">
        <w:t xml:space="preserve">Table X presents the Pearson correlation coefficients among the study variables. Reverse mentoring (RM) was found to be positively and significantly correlated with perceived ease of use (r = .58, p &lt; .01) and perceived usefulness (r = .55, p &lt; .01), </w:t>
      </w:r>
      <w:r w:rsidR="00C6361F" w:rsidRPr="00D630F6">
        <w:t>indicating that older workers' perceptions of the usefulness and usability of LMSs are positively correlated with increased exposure to reverse mentoring.</w:t>
      </w:r>
      <w:r w:rsidRPr="00D630F6">
        <w:t xml:space="preserve"> Perceived ease of use also showed a strong positive correlation with perceived usefulness (r = .62, p &lt; .01), consistent with the Technology Acceptance Model. Both PEOU (r = .54, p &lt; .01) and PU (r = .66, p &lt; .01) were positively related to behavioral intention to use the LMS, while behavioral intention itself demonstrated the strongest correlation with actual use (r = .71, p &lt; .01). Actual use was also significantly correlated with PU (r = .60, p &lt; .01) and PEOU (r = .51, p &lt; .01). </w:t>
      </w:r>
      <w:r w:rsidR="00C6361F" w:rsidRPr="00D630F6">
        <w:t>Overall, the findings support the proposed model implications by showing that reverse mentoring affects older workers' attitudes and has an indirect relationship to their actual technology use.</w:t>
      </w:r>
    </w:p>
    <w:p w14:paraId="5CCCD6DD" w14:textId="77777777" w:rsidR="00F5578A" w:rsidRPr="00D630F6" w:rsidRDefault="00F5578A" w:rsidP="001D0A66">
      <w:pPr>
        <w:spacing w:before="100" w:beforeAutospacing="1" w:after="100" w:afterAutospacing="1" w:line="240" w:lineRule="auto"/>
        <w:jc w:val="both"/>
        <w:outlineLvl w:val="1"/>
        <w:rPr>
          <w:rFonts w:ascii="Times New Roman" w:eastAsia="Times New Roman" w:hAnsi="Times New Roman" w:cs="Times New Roman"/>
          <w:sz w:val="24"/>
          <w:szCs w:val="24"/>
        </w:rPr>
      </w:pPr>
    </w:p>
    <w:p w14:paraId="395BB8AC" w14:textId="77777777" w:rsidR="002F2F0B" w:rsidRPr="007F773B" w:rsidRDefault="002F2F0B" w:rsidP="001D0A6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F773B">
        <w:rPr>
          <w:rFonts w:ascii="Times New Roman" w:eastAsia="Times New Roman" w:hAnsi="Times New Roman" w:cs="Times New Roman"/>
          <w:b/>
          <w:bCs/>
          <w:sz w:val="24"/>
          <w:szCs w:val="24"/>
        </w:rPr>
        <w:t>Regression</w:t>
      </w:r>
    </w:p>
    <w:tbl>
      <w:tblPr>
        <w:tblStyle w:val="PlainTable2"/>
        <w:tblW w:w="0" w:type="auto"/>
        <w:tblLook w:val="04A0" w:firstRow="1" w:lastRow="0" w:firstColumn="1" w:lastColumn="0" w:noHBand="0" w:noVBand="1"/>
      </w:tblPr>
      <w:tblGrid>
        <w:gridCol w:w="1351"/>
        <w:gridCol w:w="3979"/>
        <w:gridCol w:w="995"/>
        <w:gridCol w:w="894"/>
        <w:gridCol w:w="938"/>
        <w:gridCol w:w="1203"/>
      </w:tblGrid>
      <w:tr w:rsidR="002F2F0B" w:rsidRPr="00D630F6" w14:paraId="03BEF56C" w14:textId="77777777" w:rsidTr="002F2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C876E7" w14:textId="77777777" w:rsidR="002F2F0B" w:rsidRPr="00D630F6" w:rsidRDefault="002F2F0B"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Hypothesis</w:t>
            </w:r>
          </w:p>
        </w:tc>
        <w:tc>
          <w:tcPr>
            <w:tcW w:w="0" w:type="auto"/>
            <w:hideMark/>
          </w:tcPr>
          <w:p w14:paraId="3B863C48" w14:textId="77777777" w:rsidR="002F2F0B" w:rsidRPr="00D630F6" w:rsidRDefault="002F2F0B" w:rsidP="001D0A6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Path</w:t>
            </w:r>
          </w:p>
        </w:tc>
        <w:tc>
          <w:tcPr>
            <w:tcW w:w="0" w:type="auto"/>
            <w:hideMark/>
          </w:tcPr>
          <w:p w14:paraId="27C3711F" w14:textId="77777777" w:rsidR="002F2F0B" w:rsidRPr="00D630F6" w:rsidRDefault="002F2F0B" w:rsidP="00A11C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β (Beta)</w:t>
            </w:r>
          </w:p>
        </w:tc>
        <w:tc>
          <w:tcPr>
            <w:tcW w:w="0" w:type="auto"/>
            <w:hideMark/>
          </w:tcPr>
          <w:p w14:paraId="0FD7795F" w14:textId="77777777" w:rsidR="002F2F0B" w:rsidRPr="00D630F6" w:rsidRDefault="002F2F0B" w:rsidP="00A11C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t-value</w:t>
            </w:r>
          </w:p>
        </w:tc>
        <w:tc>
          <w:tcPr>
            <w:tcW w:w="0" w:type="auto"/>
            <w:hideMark/>
          </w:tcPr>
          <w:p w14:paraId="5857F373" w14:textId="77777777" w:rsidR="002F2F0B" w:rsidRPr="00D630F6" w:rsidRDefault="002F2F0B" w:rsidP="00A11C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p-value</w:t>
            </w:r>
          </w:p>
        </w:tc>
        <w:tc>
          <w:tcPr>
            <w:tcW w:w="0" w:type="auto"/>
            <w:hideMark/>
          </w:tcPr>
          <w:p w14:paraId="4123569F" w14:textId="77777777" w:rsidR="002F2F0B" w:rsidRPr="00D630F6" w:rsidRDefault="002F2F0B" w:rsidP="00A11C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Result</w:t>
            </w:r>
          </w:p>
        </w:tc>
      </w:tr>
      <w:tr w:rsidR="002F2F0B" w:rsidRPr="00D630F6" w14:paraId="769FD42A" w14:textId="77777777" w:rsidTr="002F2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D9D3AD" w14:textId="77777777" w:rsidR="002F2F0B" w:rsidRPr="00D630F6" w:rsidRDefault="002F2F0B"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H1</w:t>
            </w:r>
          </w:p>
        </w:tc>
        <w:tc>
          <w:tcPr>
            <w:tcW w:w="0" w:type="auto"/>
            <w:hideMark/>
          </w:tcPr>
          <w:p w14:paraId="729A6A76"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Reverse Mentoring → Perceived Ease of Use</w:t>
            </w:r>
          </w:p>
        </w:tc>
        <w:tc>
          <w:tcPr>
            <w:tcW w:w="0" w:type="auto"/>
            <w:hideMark/>
          </w:tcPr>
          <w:p w14:paraId="28F3302C"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0.42</w:t>
            </w:r>
          </w:p>
        </w:tc>
        <w:tc>
          <w:tcPr>
            <w:tcW w:w="0" w:type="auto"/>
            <w:hideMark/>
          </w:tcPr>
          <w:p w14:paraId="148BD2D7"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7.25</w:t>
            </w:r>
          </w:p>
        </w:tc>
        <w:tc>
          <w:tcPr>
            <w:tcW w:w="0" w:type="auto"/>
            <w:hideMark/>
          </w:tcPr>
          <w:p w14:paraId="53244730"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0.000</w:t>
            </w:r>
          </w:p>
        </w:tc>
        <w:tc>
          <w:tcPr>
            <w:tcW w:w="0" w:type="auto"/>
            <w:hideMark/>
          </w:tcPr>
          <w:p w14:paraId="31CBE869"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Supported</w:t>
            </w:r>
          </w:p>
        </w:tc>
      </w:tr>
      <w:tr w:rsidR="002F2F0B" w:rsidRPr="00D630F6" w14:paraId="2A8FC46E" w14:textId="77777777" w:rsidTr="002F2F0B">
        <w:tc>
          <w:tcPr>
            <w:cnfStyle w:val="001000000000" w:firstRow="0" w:lastRow="0" w:firstColumn="1" w:lastColumn="0" w:oddVBand="0" w:evenVBand="0" w:oddHBand="0" w:evenHBand="0" w:firstRowFirstColumn="0" w:firstRowLastColumn="0" w:lastRowFirstColumn="0" w:lastRowLastColumn="0"/>
            <w:tcW w:w="0" w:type="auto"/>
            <w:hideMark/>
          </w:tcPr>
          <w:p w14:paraId="6C9B4F28" w14:textId="77777777" w:rsidR="002F2F0B" w:rsidRPr="00D630F6" w:rsidRDefault="002F2F0B"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H2</w:t>
            </w:r>
          </w:p>
        </w:tc>
        <w:tc>
          <w:tcPr>
            <w:tcW w:w="0" w:type="auto"/>
            <w:hideMark/>
          </w:tcPr>
          <w:p w14:paraId="1D38B422"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Reverse Mentoring → Perceived Usefulness</w:t>
            </w:r>
          </w:p>
        </w:tc>
        <w:tc>
          <w:tcPr>
            <w:tcW w:w="0" w:type="auto"/>
            <w:hideMark/>
          </w:tcPr>
          <w:p w14:paraId="236346E8"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0.39</w:t>
            </w:r>
          </w:p>
        </w:tc>
        <w:tc>
          <w:tcPr>
            <w:tcW w:w="0" w:type="auto"/>
            <w:hideMark/>
          </w:tcPr>
          <w:p w14:paraId="32A401DB"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6.80</w:t>
            </w:r>
          </w:p>
        </w:tc>
        <w:tc>
          <w:tcPr>
            <w:tcW w:w="0" w:type="auto"/>
            <w:hideMark/>
          </w:tcPr>
          <w:p w14:paraId="58E804A6"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0.000</w:t>
            </w:r>
          </w:p>
        </w:tc>
        <w:tc>
          <w:tcPr>
            <w:tcW w:w="0" w:type="auto"/>
            <w:hideMark/>
          </w:tcPr>
          <w:p w14:paraId="58074931"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Supported</w:t>
            </w:r>
          </w:p>
        </w:tc>
      </w:tr>
      <w:tr w:rsidR="002F2F0B" w:rsidRPr="00D630F6" w14:paraId="3A5B0EB6" w14:textId="77777777" w:rsidTr="002F2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6F6B74" w14:textId="77777777" w:rsidR="002F2F0B" w:rsidRPr="00D630F6" w:rsidRDefault="002F2F0B"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H3</w:t>
            </w:r>
          </w:p>
        </w:tc>
        <w:tc>
          <w:tcPr>
            <w:tcW w:w="0" w:type="auto"/>
            <w:hideMark/>
          </w:tcPr>
          <w:p w14:paraId="157A2386"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Perceived Usefulness → Behavioral Int.</w:t>
            </w:r>
          </w:p>
        </w:tc>
        <w:tc>
          <w:tcPr>
            <w:tcW w:w="0" w:type="auto"/>
            <w:hideMark/>
          </w:tcPr>
          <w:p w14:paraId="09B1921E"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0.45</w:t>
            </w:r>
          </w:p>
        </w:tc>
        <w:tc>
          <w:tcPr>
            <w:tcW w:w="0" w:type="auto"/>
            <w:hideMark/>
          </w:tcPr>
          <w:p w14:paraId="7C3F327B"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8.12</w:t>
            </w:r>
          </w:p>
        </w:tc>
        <w:tc>
          <w:tcPr>
            <w:tcW w:w="0" w:type="auto"/>
            <w:hideMark/>
          </w:tcPr>
          <w:p w14:paraId="1F80919F"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0.000</w:t>
            </w:r>
          </w:p>
        </w:tc>
        <w:tc>
          <w:tcPr>
            <w:tcW w:w="0" w:type="auto"/>
            <w:hideMark/>
          </w:tcPr>
          <w:p w14:paraId="225F3AAF"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Supported</w:t>
            </w:r>
          </w:p>
        </w:tc>
      </w:tr>
      <w:tr w:rsidR="002F2F0B" w:rsidRPr="00D630F6" w14:paraId="1B684967" w14:textId="77777777" w:rsidTr="002F2F0B">
        <w:tc>
          <w:tcPr>
            <w:cnfStyle w:val="001000000000" w:firstRow="0" w:lastRow="0" w:firstColumn="1" w:lastColumn="0" w:oddVBand="0" w:evenVBand="0" w:oddHBand="0" w:evenHBand="0" w:firstRowFirstColumn="0" w:firstRowLastColumn="0" w:lastRowFirstColumn="0" w:lastRowLastColumn="0"/>
            <w:tcW w:w="0" w:type="auto"/>
            <w:hideMark/>
          </w:tcPr>
          <w:p w14:paraId="52502C5D" w14:textId="77777777" w:rsidR="002F2F0B" w:rsidRPr="00D630F6" w:rsidRDefault="002F2F0B"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lastRenderedPageBreak/>
              <w:t>H4</w:t>
            </w:r>
          </w:p>
        </w:tc>
        <w:tc>
          <w:tcPr>
            <w:tcW w:w="0" w:type="auto"/>
            <w:hideMark/>
          </w:tcPr>
          <w:p w14:paraId="68C2DA3A"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Perceived Usefulness → Actual Use</w:t>
            </w:r>
          </w:p>
        </w:tc>
        <w:tc>
          <w:tcPr>
            <w:tcW w:w="0" w:type="auto"/>
            <w:hideMark/>
          </w:tcPr>
          <w:p w14:paraId="163AD93C"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0.31</w:t>
            </w:r>
          </w:p>
        </w:tc>
        <w:tc>
          <w:tcPr>
            <w:tcW w:w="0" w:type="auto"/>
            <w:hideMark/>
          </w:tcPr>
          <w:p w14:paraId="6AAC976E"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5.74</w:t>
            </w:r>
          </w:p>
        </w:tc>
        <w:tc>
          <w:tcPr>
            <w:tcW w:w="0" w:type="auto"/>
            <w:hideMark/>
          </w:tcPr>
          <w:p w14:paraId="7A3A3F7C"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0.000</w:t>
            </w:r>
          </w:p>
        </w:tc>
        <w:tc>
          <w:tcPr>
            <w:tcW w:w="0" w:type="auto"/>
            <w:hideMark/>
          </w:tcPr>
          <w:p w14:paraId="27A260CC"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Supported</w:t>
            </w:r>
          </w:p>
        </w:tc>
      </w:tr>
      <w:tr w:rsidR="002F2F0B" w:rsidRPr="00D630F6" w14:paraId="35596DF4" w14:textId="77777777" w:rsidTr="002F2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D4BF5A" w14:textId="77777777" w:rsidR="002F2F0B" w:rsidRPr="00D630F6" w:rsidRDefault="002F2F0B"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H5</w:t>
            </w:r>
          </w:p>
        </w:tc>
        <w:tc>
          <w:tcPr>
            <w:tcW w:w="0" w:type="auto"/>
            <w:hideMark/>
          </w:tcPr>
          <w:p w14:paraId="1EBD8563"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Perceived Ease of Use → Behavioral Int.</w:t>
            </w:r>
          </w:p>
        </w:tc>
        <w:tc>
          <w:tcPr>
            <w:tcW w:w="0" w:type="auto"/>
            <w:hideMark/>
          </w:tcPr>
          <w:p w14:paraId="67B2E873"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0.37</w:t>
            </w:r>
          </w:p>
        </w:tc>
        <w:tc>
          <w:tcPr>
            <w:tcW w:w="0" w:type="auto"/>
            <w:hideMark/>
          </w:tcPr>
          <w:p w14:paraId="558C7A8A"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6.95</w:t>
            </w:r>
          </w:p>
        </w:tc>
        <w:tc>
          <w:tcPr>
            <w:tcW w:w="0" w:type="auto"/>
            <w:hideMark/>
          </w:tcPr>
          <w:p w14:paraId="0945D627"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0.000</w:t>
            </w:r>
          </w:p>
        </w:tc>
        <w:tc>
          <w:tcPr>
            <w:tcW w:w="0" w:type="auto"/>
            <w:hideMark/>
          </w:tcPr>
          <w:p w14:paraId="57355DB9" w14:textId="77777777" w:rsidR="002F2F0B" w:rsidRPr="00D630F6" w:rsidRDefault="002F2F0B" w:rsidP="001D0A6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Supported</w:t>
            </w:r>
          </w:p>
        </w:tc>
      </w:tr>
      <w:tr w:rsidR="002F2F0B" w:rsidRPr="00D630F6" w14:paraId="5351BEE2" w14:textId="77777777" w:rsidTr="002F2F0B">
        <w:tc>
          <w:tcPr>
            <w:cnfStyle w:val="001000000000" w:firstRow="0" w:lastRow="0" w:firstColumn="1" w:lastColumn="0" w:oddVBand="0" w:evenVBand="0" w:oddHBand="0" w:evenHBand="0" w:firstRowFirstColumn="0" w:firstRowLastColumn="0" w:lastRowFirstColumn="0" w:lastRowLastColumn="0"/>
            <w:tcW w:w="0" w:type="auto"/>
            <w:hideMark/>
          </w:tcPr>
          <w:p w14:paraId="42DC0B1F" w14:textId="77777777" w:rsidR="002F2F0B" w:rsidRPr="00D630F6" w:rsidRDefault="002F2F0B" w:rsidP="001D0A66">
            <w:pPr>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H6</w:t>
            </w:r>
          </w:p>
        </w:tc>
        <w:tc>
          <w:tcPr>
            <w:tcW w:w="0" w:type="auto"/>
            <w:hideMark/>
          </w:tcPr>
          <w:p w14:paraId="0EA38A2B"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Perceived Ease of Use → Actual Use</w:t>
            </w:r>
          </w:p>
        </w:tc>
        <w:tc>
          <w:tcPr>
            <w:tcW w:w="0" w:type="auto"/>
            <w:hideMark/>
          </w:tcPr>
          <w:p w14:paraId="32F8484C"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0.29</w:t>
            </w:r>
          </w:p>
        </w:tc>
        <w:tc>
          <w:tcPr>
            <w:tcW w:w="0" w:type="auto"/>
            <w:hideMark/>
          </w:tcPr>
          <w:p w14:paraId="79FA59AE"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5.21</w:t>
            </w:r>
          </w:p>
        </w:tc>
        <w:tc>
          <w:tcPr>
            <w:tcW w:w="0" w:type="auto"/>
            <w:hideMark/>
          </w:tcPr>
          <w:p w14:paraId="144F72C2"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0.000</w:t>
            </w:r>
          </w:p>
        </w:tc>
        <w:tc>
          <w:tcPr>
            <w:tcW w:w="0" w:type="auto"/>
            <w:hideMark/>
          </w:tcPr>
          <w:p w14:paraId="46F22A68" w14:textId="77777777" w:rsidR="002F2F0B" w:rsidRPr="00D630F6" w:rsidRDefault="002F2F0B" w:rsidP="001D0A6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Supported</w:t>
            </w:r>
          </w:p>
        </w:tc>
      </w:tr>
    </w:tbl>
    <w:p w14:paraId="0214BB8C" w14:textId="77777777" w:rsidR="002F2F0B" w:rsidRPr="00D630F6" w:rsidRDefault="002F2F0B" w:rsidP="001D0A66">
      <w:pPr>
        <w:pStyle w:val="NormalWeb"/>
        <w:numPr>
          <w:ilvl w:val="0"/>
          <w:numId w:val="10"/>
        </w:numPr>
        <w:jc w:val="both"/>
      </w:pPr>
      <w:r w:rsidRPr="00D630F6">
        <w:t xml:space="preserve">All paths are positive and significant at </w:t>
      </w:r>
      <w:r w:rsidRPr="00D630F6">
        <w:rPr>
          <w:rStyle w:val="Emphasis"/>
        </w:rPr>
        <w:t>p &lt; 0.001</w:t>
      </w:r>
      <w:r w:rsidRPr="00D630F6">
        <w:t>.</w:t>
      </w:r>
    </w:p>
    <w:p w14:paraId="706B9C5C" w14:textId="77777777" w:rsidR="002F2F0B" w:rsidRPr="00D630F6" w:rsidRDefault="002F2F0B" w:rsidP="001D0A66">
      <w:pPr>
        <w:pStyle w:val="NormalWeb"/>
        <w:numPr>
          <w:ilvl w:val="0"/>
          <w:numId w:val="10"/>
        </w:numPr>
        <w:jc w:val="both"/>
      </w:pPr>
      <w:r w:rsidRPr="00D630F6">
        <w:t>β values indicate the standardized regression weights (strength of relationships).</w:t>
      </w:r>
    </w:p>
    <w:p w14:paraId="6B5A5F98" w14:textId="77777777" w:rsidR="002F2F0B" w:rsidRPr="00D630F6" w:rsidRDefault="002F2F0B" w:rsidP="001D0A66">
      <w:pPr>
        <w:pStyle w:val="NormalWeb"/>
        <w:numPr>
          <w:ilvl w:val="0"/>
          <w:numId w:val="10"/>
        </w:numPr>
        <w:jc w:val="both"/>
      </w:pPr>
      <w:r w:rsidRPr="00D630F6">
        <w:t xml:space="preserve">This confirms that </w:t>
      </w:r>
      <w:r w:rsidRPr="00D630F6">
        <w:rPr>
          <w:rStyle w:val="Strong"/>
        </w:rPr>
        <w:t>reverse mentoring significantly enhances perceived ease of use and usefulness, which in turn influence both behavioral intention and actual use of LMS</w:t>
      </w:r>
      <w:r w:rsidRPr="00D630F6">
        <w:t>.</w:t>
      </w:r>
    </w:p>
    <w:p w14:paraId="051249D3" w14:textId="77777777" w:rsidR="002F2F0B" w:rsidRPr="00D630F6" w:rsidRDefault="002F2F0B" w:rsidP="001D0A66">
      <w:pPr>
        <w:pStyle w:val="NormalWeb"/>
        <w:jc w:val="both"/>
      </w:pPr>
      <w:r w:rsidRPr="00D630F6">
        <w:t>Regression analysis was performed to test the six hypotheses of the conceptual model. The results demonstrate that reverse mentoring significantly predicts both perceived ease of use (β = 0.42, p &lt; 0.001) and perceived usefulness (β = 0.39, p &lt; 0.001). Furthermore, perceived usefulness significantly influences both behavioral intention (β = 0.45, p &lt; 0.001) and actual use (β = 0.31, p &lt; 0.001). Similarly, perceived ease of use has significant effects on behavioral intention (β = 0.37, p &lt; 0.001) and actual use (β = 0.29, p &lt; 0.001). Overall, all six hypotheses (H1–H6) were supported.</w:t>
      </w:r>
    </w:p>
    <w:p w14:paraId="29A6E404" w14:textId="77777777" w:rsidR="00D77AB5" w:rsidRPr="00D630F6" w:rsidRDefault="00D77AB5" w:rsidP="001D0A6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Discussion</w:t>
      </w:r>
    </w:p>
    <w:p w14:paraId="00449D62" w14:textId="77777777" w:rsidR="00AA042D" w:rsidRPr="00D630F6" w:rsidRDefault="00AA042D" w:rsidP="001D0A66">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The confirmation of all six hypotheses grants empirical proof to the efficacy of reverse mentoring as a digital inclusion strategy for older workers in higher education. The results indicate that reverse mentoring considerably increases both perceived ease of use (H1) and perceived usefulness (H2) of Learning Management Systems (LMS). These findings concur with earlier research that shows intergenerational mentoring enhances digital skills, lowers anxiety, and makes older people more confident in using technology (Breck et al., 2018; Khattak et al., 2021). In the case of Pakistan's higher education system, these findings imply that reverse mentoring is more effective compared to traditional training methods, which might not be able to cater to the needs of older staff specifically.</w:t>
      </w:r>
    </w:p>
    <w:p w14:paraId="7494F7FA" w14:textId="47F0E9C2" w:rsidR="00D77AB5" w:rsidRPr="00D630F6" w:rsidRDefault="00D77AB5" w:rsidP="001D0A66">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 xml:space="preserve">Furthermore, the findings confirm the established relationships within the Technology Acceptance Model (TAM), where perceived usefulness significantly influences both </w:t>
      </w:r>
      <w:r w:rsidRPr="00D630F6">
        <w:rPr>
          <w:rFonts w:ascii="Times New Roman" w:eastAsia="Times New Roman" w:hAnsi="Times New Roman" w:cs="Times New Roman"/>
          <w:b/>
          <w:bCs/>
          <w:sz w:val="24"/>
          <w:szCs w:val="24"/>
        </w:rPr>
        <w:t>behavioral intention</w:t>
      </w:r>
      <w:r w:rsidRPr="00D630F6">
        <w:rPr>
          <w:rFonts w:ascii="Times New Roman" w:eastAsia="Times New Roman" w:hAnsi="Times New Roman" w:cs="Times New Roman"/>
          <w:sz w:val="24"/>
          <w:szCs w:val="24"/>
        </w:rPr>
        <w:t xml:space="preserve"> (H3) and </w:t>
      </w:r>
      <w:r w:rsidRPr="00D630F6">
        <w:rPr>
          <w:rFonts w:ascii="Times New Roman" w:eastAsia="Times New Roman" w:hAnsi="Times New Roman" w:cs="Times New Roman"/>
          <w:b/>
          <w:bCs/>
          <w:sz w:val="24"/>
          <w:szCs w:val="24"/>
        </w:rPr>
        <w:t>actual use</w:t>
      </w:r>
      <w:r w:rsidRPr="00D630F6">
        <w:rPr>
          <w:rFonts w:ascii="Times New Roman" w:eastAsia="Times New Roman" w:hAnsi="Times New Roman" w:cs="Times New Roman"/>
          <w:sz w:val="24"/>
          <w:szCs w:val="24"/>
        </w:rPr>
        <w:t xml:space="preserve"> (H4), while perceived ease of use impacts both </w:t>
      </w:r>
      <w:r w:rsidRPr="00D630F6">
        <w:rPr>
          <w:rFonts w:ascii="Times New Roman" w:eastAsia="Times New Roman" w:hAnsi="Times New Roman" w:cs="Times New Roman"/>
          <w:b/>
          <w:bCs/>
          <w:sz w:val="24"/>
          <w:szCs w:val="24"/>
        </w:rPr>
        <w:t>behavioral intention</w:t>
      </w:r>
      <w:r w:rsidRPr="00D630F6">
        <w:rPr>
          <w:rFonts w:ascii="Times New Roman" w:eastAsia="Times New Roman" w:hAnsi="Times New Roman" w:cs="Times New Roman"/>
          <w:sz w:val="24"/>
          <w:szCs w:val="24"/>
        </w:rPr>
        <w:t xml:space="preserve"> (H5) and </w:t>
      </w:r>
      <w:r w:rsidRPr="00D630F6">
        <w:rPr>
          <w:rFonts w:ascii="Times New Roman" w:eastAsia="Times New Roman" w:hAnsi="Times New Roman" w:cs="Times New Roman"/>
          <w:b/>
          <w:bCs/>
          <w:sz w:val="24"/>
          <w:szCs w:val="24"/>
        </w:rPr>
        <w:t>actual use</w:t>
      </w:r>
      <w:r w:rsidRPr="00D630F6">
        <w:rPr>
          <w:rFonts w:ascii="Times New Roman" w:eastAsia="Times New Roman" w:hAnsi="Times New Roman" w:cs="Times New Roman"/>
          <w:sz w:val="24"/>
          <w:szCs w:val="24"/>
        </w:rPr>
        <w:t xml:space="preserve"> (H6). </w:t>
      </w:r>
      <w:r w:rsidR="00A11C9F" w:rsidRPr="00D630F6">
        <w:rPr>
          <w:rFonts w:ascii="Times New Roman" w:eastAsia="Times New Roman" w:hAnsi="Times New Roman" w:cs="Times New Roman"/>
          <w:sz w:val="24"/>
          <w:szCs w:val="24"/>
        </w:rPr>
        <w:t>These relationships align with Davis's (1989) foundational Technology Acceptance Model (TAM) framework and subsequent validations in various educational contexts (Venkatesh &amp; Bala, 2008; Mokhtar et al., 2018). The significant impact of perceived ease of use on both intention and actual usage underscores the necessity of creating intuitive, user-friendly LMS platforms thus offering supportive frameworks for late-career employees.</w:t>
      </w:r>
    </w:p>
    <w:p w14:paraId="42C90209" w14:textId="57090CC6" w:rsidR="00D77AB5" w:rsidRPr="00D630F6" w:rsidRDefault="00A11C9F" w:rsidP="001D0A66">
      <w:pPr>
        <w:spacing w:after="0"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 xml:space="preserve">The results have significant organizational and cultural ramifications beyond TAM. Reverse mentoring challenges hierarchical norms in higher education by positioning younger staff members as digital knowledge providers, thereby promoting inclusivity, intergenerational collaboration, and cultural change (Murphy, 2012; </w:t>
      </w:r>
      <w:proofErr w:type="spellStart"/>
      <w:r w:rsidRPr="00D630F6">
        <w:rPr>
          <w:rFonts w:ascii="Times New Roman" w:eastAsia="Times New Roman" w:hAnsi="Times New Roman" w:cs="Times New Roman"/>
          <w:sz w:val="24"/>
          <w:szCs w:val="24"/>
        </w:rPr>
        <w:t>Leelavthy</w:t>
      </w:r>
      <w:proofErr w:type="spellEnd"/>
      <w:r w:rsidRPr="00D630F6">
        <w:rPr>
          <w:rFonts w:ascii="Times New Roman" w:eastAsia="Times New Roman" w:hAnsi="Times New Roman" w:cs="Times New Roman"/>
          <w:sz w:val="24"/>
          <w:szCs w:val="24"/>
        </w:rPr>
        <w:t>, 2024). This not only breaks down stereotypes about older people, but it also encourages respect for each other, stronger relationships at work, and a more collaborative digital culture.</w:t>
      </w:r>
      <w:r w:rsidR="00000000" w:rsidRPr="00D630F6">
        <w:rPr>
          <w:rFonts w:ascii="Times New Roman" w:eastAsia="Times New Roman" w:hAnsi="Times New Roman" w:cs="Times New Roman"/>
          <w:noProof/>
          <w:sz w:val="24"/>
          <w:szCs w:val="24"/>
        </w:rPr>
        <w:pict w14:anchorId="366093FF">
          <v:rect id="_x0000_i1029" alt="" style="width:451.3pt;height:.05pt;mso-width-percent:0;mso-height-percent:0;mso-width-percent:0;mso-height-percent:0" o:hralign="center" o:hrstd="t" o:hr="t" fillcolor="#a0a0a0" stroked="f"/>
        </w:pict>
      </w:r>
    </w:p>
    <w:p w14:paraId="345FE6E4" w14:textId="77777777" w:rsidR="00D77AB5" w:rsidRPr="00D630F6" w:rsidRDefault="00D77AB5" w:rsidP="001D0A6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lastRenderedPageBreak/>
        <w:t>Conclusion</w:t>
      </w:r>
    </w:p>
    <w:p w14:paraId="2518EFDA" w14:textId="77777777" w:rsidR="00AA042D" w:rsidRPr="00D630F6" w:rsidRDefault="00AA042D" w:rsidP="00AA042D">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This study finds that reverse mentoring is an effective strategy to help older workers in higher education institutions use technology more. Reverse mentoring boosts behavioral intention and actual LMS use by positively changing how people think about how easy it is to use and how useful it is. This approach provides a pragmatic and culturally relevant strategy for universities undergoing digital transformation to mitigate digital resistance, bridge skill gaps, and maintain productivity among senior employees.</w:t>
      </w:r>
    </w:p>
    <w:p w14:paraId="7A430EEE" w14:textId="70A3A43B" w:rsidR="00D77AB5" w:rsidRPr="00D630F6" w:rsidRDefault="00D77AB5" w:rsidP="00AA042D">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 xml:space="preserve">From a theoretical standpoint, this research </w:t>
      </w:r>
      <w:r w:rsidR="00AA042D" w:rsidRPr="00D630F6">
        <w:rPr>
          <w:rFonts w:ascii="Times New Roman" w:eastAsia="Times New Roman" w:hAnsi="Times New Roman" w:cs="Times New Roman"/>
          <w:sz w:val="24"/>
          <w:szCs w:val="24"/>
        </w:rPr>
        <w:t xml:space="preserve">supports </w:t>
      </w:r>
      <w:r w:rsidRPr="00D630F6">
        <w:rPr>
          <w:rFonts w:ascii="Times New Roman" w:eastAsia="Times New Roman" w:hAnsi="Times New Roman" w:cs="Times New Roman"/>
          <w:sz w:val="24"/>
          <w:szCs w:val="24"/>
        </w:rPr>
        <w:t xml:space="preserve">TAM by integrating reverse mentoring as a </w:t>
      </w:r>
      <w:r w:rsidR="00AA042D" w:rsidRPr="00D630F6">
        <w:rPr>
          <w:rFonts w:ascii="Times New Roman" w:eastAsia="Times New Roman" w:hAnsi="Times New Roman" w:cs="Times New Roman"/>
          <w:sz w:val="24"/>
          <w:szCs w:val="24"/>
        </w:rPr>
        <w:t>crucial</w:t>
      </w:r>
      <w:r w:rsidRPr="00D630F6">
        <w:rPr>
          <w:rFonts w:ascii="Times New Roman" w:eastAsia="Times New Roman" w:hAnsi="Times New Roman" w:cs="Times New Roman"/>
          <w:sz w:val="24"/>
          <w:szCs w:val="24"/>
        </w:rPr>
        <w:t xml:space="preserve"> determinant of technology adoption. </w:t>
      </w:r>
      <w:r w:rsidR="00AA042D" w:rsidRPr="00D630F6">
        <w:rPr>
          <w:rFonts w:ascii="Times New Roman" w:eastAsia="Times New Roman" w:hAnsi="Times New Roman" w:cs="Times New Roman"/>
          <w:sz w:val="24"/>
          <w:szCs w:val="24"/>
        </w:rPr>
        <w:t>I also</w:t>
      </w:r>
      <w:r w:rsidRPr="00D630F6">
        <w:rPr>
          <w:rFonts w:ascii="Times New Roman" w:eastAsia="Times New Roman" w:hAnsi="Times New Roman" w:cs="Times New Roman"/>
          <w:sz w:val="24"/>
          <w:szCs w:val="24"/>
        </w:rPr>
        <w:t xml:space="preserve"> </w:t>
      </w:r>
      <w:r w:rsidR="00752DED" w:rsidRPr="00D630F6">
        <w:rPr>
          <w:rFonts w:ascii="Times New Roman" w:eastAsia="Times New Roman" w:hAnsi="Times New Roman" w:cs="Times New Roman"/>
          <w:sz w:val="24"/>
          <w:szCs w:val="24"/>
        </w:rPr>
        <w:t>provide</w:t>
      </w:r>
      <w:r w:rsidRPr="00D630F6">
        <w:rPr>
          <w:rFonts w:ascii="Times New Roman" w:eastAsia="Times New Roman" w:hAnsi="Times New Roman" w:cs="Times New Roman"/>
          <w:sz w:val="24"/>
          <w:szCs w:val="24"/>
        </w:rPr>
        <w:t xml:space="preserve"> actionable insights for policymakers, administrators, and HR managers to </w:t>
      </w:r>
      <w:r w:rsidR="00AA042D" w:rsidRPr="00D630F6">
        <w:rPr>
          <w:rFonts w:ascii="Times New Roman" w:eastAsia="Times New Roman" w:hAnsi="Times New Roman" w:cs="Times New Roman"/>
          <w:sz w:val="24"/>
          <w:szCs w:val="24"/>
        </w:rPr>
        <w:t>formalize</w:t>
      </w:r>
      <w:r w:rsidRPr="00D630F6">
        <w:rPr>
          <w:rFonts w:ascii="Times New Roman" w:eastAsia="Times New Roman" w:hAnsi="Times New Roman" w:cs="Times New Roman"/>
          <w:sz w:val="24"/>
          <w:szCs w:val="24"/>
        </w:rPr>
        <w:t xml:space="preserve"> reverse mentoring programs as part of professional development and digital inclusion strategies.</w:t>
      </w:r>
    </w:p>
    <w:p w14:paraId="26655302" w14:textId="398B4585" w:rsidR="00D77AB5" w:rsidRPr="00D630F6" w:rsidRDefault="00D77AB5" w:rsidP="00752DED">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Future research could adopt longitudinal or cross-cultural designs to explore how mentoring dynamics evolve over time and under different organizational contexts. Additionally, examining moderating factors such as organizational culture, trust, and intergenerational communication styles may provide deeper insights into the sustainability and scalability of reverse mentoring as a digital inclusion strategy.</w:t>
      </w:r>
    </w:p>
    <w:p w14:paraId="182E36A4" w14:textId="77777777" w:rsidR="002F2F0B" w:rsidRPr="00D630F6" w:rsidRDefault="00327793" w:rsidP="001A52D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Implications</w:t>
      </w:r>
    </w:p>
    <w:p w14:paraId="3FE8270E" w14:textId="77777777" w:rsidR="001A52DA" w:rsidRPr="00D630F6" w:rsidRDefault="001A52DA" w:rsidP="001D0A66">
      <w:pPr>
        <w:spacing w:before="100" w:beforeAutospacing="1" w:after="100" w:afterAutospacing="1" w:line="240" w:lineRule="auto"/>
        <w:jc w:val="both"/>
        <w:rPr>
          <w:rFonts w:ascii="Times New Roman" w:hAnsi="Times New Roman" w:cs="Times New Roman"/>
          <w:sz w:val="24"/>
          <w:szCs w:val="24"/>
        </w:rPr>
      </w:pPr>
      <w:r w:rsidRPr="00D630F6">
        <w:rPr>
          <w:rFonts w:ascii="Times New Roman" w:hAnsi="Times New Roman" w:cs="Times New Roman"/>
          <w:sz w:val="24"/>
          <w:szCs w:val="24"/>
        </w:rPr>
        <w:t>This research has significant practical contributions to HR practice in technology-based environments for developing older employees. The research demonstrates that reverse mentoring increases older workers' ease-of-use and usefulness perceptions of digital technology, leading to their behavioral intention and actual technology use. For HR managers, this involves embedding reverse mentoring in staff development plans as a low-cost, high-impact intervention to establish digital literacy among older staff. Carefully tailored training courses that focus on practical learning and offer patient, step-by-step instruction can also reinforce older workers' confidence and participation. By integrating these practices into retention and succession planning strategies, organizations can retain top performers as productive, flexible, and engaged employees, thus prolonging careers and retaining valuable institutional knowledge while creating a diverse, future-ready workforce.</w:t>
      </w:r>
    </w:p>
    <w:p w14:paraId="6577EE2D" w14:textId="7811048A" w:rsidR="00734982" w:rsidRPr="00D630F6" w:rsidRDefault="00734982" w:rsidP="001D0A66">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Managerial Recommendations:</w:t>
      </w:r>
    </w:p>
    <w:p w14:paraId="03F4DD8B" w14:textId="77777777" w:rsidR="00AA042D" w:rsidRPr="00D630F6" w:rsidRDefault="00AA042D" w:rsidP="001D0A6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hAnsi="Times New Roman" w:cs="Times New Roman"/>
          <w:sz w:val="24"/>
          <w:szCs w:val="24"/>
        </w:rPr>
        <w:t>Create organized programs for reverse mentorship that match younger employees who are digital natives with more experienced staff members.</w:t>
      </w:r>
    </w:p>
    <w:p w14:paraId="65EE0765" w14:textId="77777777" w:rsidR="00AA042D" w:rsidRPr="00D630F6" w:rsidRDefault="00AA042D" w:rsidP="001D0A6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hAnsi="Times New Roman" w:cs="Times New Roman"/>
          <w:sz w:val="24"/>
          <w:szCs w:val="24"/>
        </w:rPr>
        <w:t>Include gradual, step-by-step digital training that is adapted to the learning style of senior employees.</w:t>
      </w:r>
    </w:p>
    <w:p w14:paraId="408246DF" w14:textId="58FFBC77" w:rsidR="00734982" w:rsidRPr="00D630F6" w:rsidRDefault="00734982" w:rsidP="001D0A66">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Encourage a culture of mutual respect to reduce stereotypes and strengthen intergenerational trust.</w:t>
      </w:r>
    </w:p>
    <w:p w14:paraId="6D50055C" w14:textId="77777777" w:rsidR="00AA042D" w:rsidRPr="00D630F6" w:rsidRDefault="00734982" w:rsidP="00AA042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sz w:val="24"/>
          <w:szCs w:val="24"/>
        </w:rPr>
        <w:t>Recognize and reward participation in reverse mentoring to motivate both mentors and mentees.</w:t>
      </w:r>
    </w:p>
    <w:p w14:paraId="272785D8" w14:textId="1F11AA82" w:rsidR="00AA042D" w:rsidRPr="00D630F6" w:rsidRDefault="00AA042D" w:rsidP="00AA042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hAnsi="Times New Roman" w:cs="Times New Roman"/>
          <w:sz w:val="24"/>
          <w:szCs w:val="24"/>
        </w:rPr>
        <w:t>To retain institutional knowledge, incorporate reverse mentoring into retention and succession planning methods.</w:t>
      </w:r>
    </w:p>
    <w:p w14:paraId="6908E300" w14:textId="32467E72" w:rsidR="00A77142" w:rsidRPr="00D630F6" w:rsidRDefault="00A77142" w:rsidP="00D630F6">
      <w:p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lastRenderedPageBreak/>
        <w:t>Research Contributions</w:t>
      </w:r>
    </w:p>
    <w:p w14:paraId="14F95A6F" w14:textId="77777777" w:rsidR="004768E4" w:rsidRPr="00D630F6" w:rsidRDefault="004768E4" w:rsidP="001D0A6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Theoretical:</w:t>
      </w:r>
      <w:r w:rsidRPr="00D630F6">
        <w:rPr>
          <w:rFonts w:ascii="Times New Roman" w:eastAsia="Times New Roman" w:hAnsi="Times New Roman" w:cs="Times New Roman"/>
          <w:sz w:val="24"/>
          <w:szCs w:val="24"/>
        </w:rPr>
        <w:t xml:space="preserve"> Extend TAM by integrating reverse mentoring as a determinant of technology adoption in aged workers.</w:t>
      </w:r>
    </w:p>
    <w:p w14:paraId="3D0F0939" w14:textId="77777777" w:rsidR="004768E4" w:rsidRPr="00D630F6" w:rsidRDefault="004768E4" w:rsidP="001D0A6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Practical:</w:t>
      </w:r>
      <w:r w:rsidRPr="00D630F6">
        <w:rPr>
          <w:rFonts w:ascii="Times New Roman" w:eastAsia="Times New Roman" w:hAnsi="Times New Roman" w:cs="Times New Roman"/>
          <w:sz w:val="24"/>
          <w:szCs w:val="24"/>
        </w:rPr>
        <w:t xml:space="preserve"> Provide universities with evidence-based strategies to implement reverse mentoring for digital inclusion.</w:t>
      </w:r>
    </w:p>
    <w:p w14:paraId="04E1B2B1" w14:textId="77777777" w:rsidR="004768E4" w:rsidRPr="00D630F6" w:rsidRDefault="004768E4" w:rsidP="001D0A66">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b/>
          <w:bCs/>
          <w:sz w:val="24"/>
          <w:szCs w:val="24"/>
        </w:rPr>
        <w:t>Policy:</w:t>
      </w:r>
      <w:r w:rsidRPr="00D630F6">
        <w:rPr>
          <w:rFonts w:ascii="Times New Roman" w:eastAsia="Times New Roman" w:hAnsi="Times New Roman" w:cs="Times New Roman"/>
          <w:sz w:val="24"/>
          <w:szCs w:val="24"/>
        </w:rPr>
        <w:t xml:space="preserve"> Inform Higher Education Commission (HEC) and HR managers on designing intergenerational mentoring programs.</w:t>
      </w:r>
    </w:p>
    <w:p w14:paraId="6190E1C0" w14:textId="77777777" w:rsidR="004768E4" w:rsidRPr="00D630F6" w:rsidRDefault="00000000" w:rsidP="001D0A66">
      <w:pPr>
        <w:spacing w:after="0" w:line="240" w:lineRule="auto"/>
        <w:jc w:val="both"/>
        <w:rPr>
          <w:rFonts w:ascii="Times New Roman" w:eastAsia="Times New Roman" w:hAnsi="Times New Roman" w:cs="Times New Roman"/>
          <w:sz w:val="24"/>
          <w:szCs w:val="24"/>
        </w:rPr>
      </w:pPr>
      <w:r w:rsidRPr="00D630F6">
        <w:rPr>
          <w:rFonts w:ascii="Times New Roman" w:eastAsia="Times New Roman" w:hAnsi="Times New Roman" w:cs="Times New Roman"/>
          <w:noProof/>
          <w:sz w:val="24"/>
          <w:szCs w:val="24"/>
        </w:rPr>
        <w:pict w14:anchorId="3CCAF077">
          <v:rect id="_x0000_i1030" alt="" style="width:451.3pt;height:.05pt;mso-width-percent:0;mso-height-percent:0;mso-width-percent:0;mso-height-percent:0" o:hralign="center" o:hrstd="t" o:hr="t" fillcolor="#a0a0a0" stroked="f"/>
        </w:pict>
      </w:r>
    </w:p>
    <w:p w14:paraId="0E317E76" w14:textId="77777777" w:rsidR="004768E4" w:rsidRPr="00D630F6" w:rsidRDefault="004768E4" w:rsidP="001D0A6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630F6">
        <w:rPr>
          <w:rFonts w:ascii="Times New Roman" w:eastAsia="Times New Roman" w:hAnsi="Times New Roman" w:cs="Times New Roman"/>
          <w:b/>
          <w:bCs/>
          <w:sz w:val="24"/>
          <w:szCs w:val="24"/>
        </w:rPr>
        <w:t>Limitations</w:t>
      </w:r>
    </w:p>
    <w:p w14:paraId="27EDB104" w14:textId="5007CCB9" w:rsidR="00E109BB" w:rsidRPr="00D630F6" w:rsidRDefault="00AA042D" w:rsidP="001D0A66">
      <w:pPr>
        <w:jc w:val="both"/>
        <w:rPr>
          <w:rFonts w:ascii="Times New Roman" w:hAnsi="Times New Roman" w:cs="Times New Roman"/>
          <w:sz w:val="24"/>
          <w:szCs w:val="24"/>
        </w:rPr>
      </w:pPr>
      <w:r w:rsidRPr="00D630F6">
        <w:rPr>
          <w:rFonts w:ascii="Times New Roman" w:hAnsi="Times New Roman" w:cs="Times New Roman"/>
          <w:sz w:val="24"/>
          <w:szCs w:val="24"/>
        </w:rPr>
        <w:t>This research, notwithstanding its contribution to insights on reverse mentoring and technology uptake among older university workers, has limitations. First, its cross-sectional design limits the potential to make strong causal inferences between reverse mentoring and technology adoption effects, as relationships were observed at one point in time; longitudinal or experimental designs would offer greater proof of causality and reflect changes in attitudes and behaviors across time. Second, cultural barriers present in the Pakistani higher education environment like high power distance, hierarchical workplace culture, and deeply ingrained age-based expectations might have constrained absolute openness and mutualism in mentoring relationships. These cultural forces potentially influenced the attitudes of both older mentees and younger mentors, thus affecting observed effects. Third, the study focused only on formal higher education institutions, limiting generalizability. Technology adoption issues and mentoring relationships in alternative settings, including private business, government agencies, or training environments, are likely to vary substantially owing to differences in organizational culture, resource circumstances, and digital infrastructure. Identifying these constraints offers guidance for more subtle and contextually varied future studies.</w:t>
      </w:r>
    </w:p>
    <w:p w14:paraId="64AC9E33" w14:textId="77777777" w:rsidR="00E109BB" w:rsidRPr="00D630F6" w:rsidRDefault="00E109BB" w:rsidP="001D0A66">
      <w:pPr>
        <w:jc w:val="both"/>
        <w:rPr>
          <w:rFonts w:ascii="Times New Roman" w:hAnsi="Times New Roman" w:cs="Times New Roman"/>
          <w:sz w:val="24"/>
          <w:szCs w:val="24"/>
        </w:rPr>
      </w:pPr>
    </w:p>
    <w:p w14:paraId="4D3DE9C3"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Scales</w:t>
      </w:r>
    </w:p>
    <w:p w14:paraId="5B3DB282" w14:textId="77777777" w:rsidR="00E109BB" w:rsidRPr="00D630F6" w:rsidRDefault="00E109BB" w:rsidP="001D0A66">
      <w:pPr>
        <w:jc w:val="both"/>
        <w:rPr>
          <w:rFonts w:ascii="Times New Roman" w:hAnsi="Times New Roman" w:cs="Times New Roman"/>
          <w:sz w:val="24"/>
          <w:szCs w:val="24"/>
        </w:rPr>
      </w:pPr>
    </w:p>
    <w:p w14:paraId="68F608CE"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R.M Taken data from mentor junior.</w:t>
      </w:r>
    </w:p>
    <w:p w14:paraId="41BCB009"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1 I feel empowered updating my mentee (senior) on the latest technologies and emerging trends 0.51</w:t>
      </w:r>
    </w:p>
    <w:p w14:paraId="7EBA2401"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2 We both treat each other as friends 0.68</w:t>
      </w:r>
    </w:p>
    <w:p w14:paraId="4604394B"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3 My mentee (senior) demonstrates a willingness to learn from me 0.75</w:t>
      </w:r>
    </w:p>
    <w:p w14:paraId="2B16C08C"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4 I can comfortably ask for support from my mentee (senior) 0.73</w:t>
      </w:r>
    </w:p>
    <w:p w14:paraId="22E58D95"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5 I feel excited and involved in guiding my mentee (senior) 0.75</w:t>
      </w:r>
    </w:p>
    <w:p w14:paraId="5B7554FC"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6 I feel competent in the content that I share with my mentee (senior) 0.64</w:t>
      </w:r>
    </w:p>
    <w:p w14:paraId="3F4A28CE"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lastRenderedPageBreak/>
        <w:t>7 We learn from each other 0.77</w:t>
      </w:r>
    </w:p>
    <w:p w14:paraId="1B0C37D6"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8 We motivate each other 0.72</w:t>
      </w:r>
    </w:p>
    <w:p w14:paraId="3EC6CDC8"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9 My mentee (senior) is receptive to the feedback provided by me 0.68</w:t>
      </w:r>
    </w:p>
    <w:p w14:paraId="6BD13E9B"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10 I respect my mentee (senior) for accepting me as a mentor 0.79</w:t>
      </w:r>
    </w:p>
    <w:p w14:paraId="555BAF0D" w14:textId="77777777" w:rsidR="00E109BB" w:rsidRPr="00D630F6" w:rsidRDefault="00E109BB" w:rsidP="001D0A66">
      <w:pPr>
        <w:jc w:val="both"/>
        <w:rPr>
          <w:rFonts w:ascii="Times New Roman" w:hAnsi="Times New Roman" w:cs="Times New Roman"/>
          <w:sz w:val="24"/>
          <w:szCs w:val="24"/>
        </w:rPr>
      </w:pPr>
      <w:r w:rsidRPr="00D630F6">
        <w:rPr>
          <w:rFonts w:ascii="Times New Roman" w:hAnsi="Times New Roman" w:cs="Times New Roman"/>
          <w:sz w:val="24"/>
          <w:szCs w:val="24"/>
        </w:rPr>
        <w:t>11 My mentee (senior) values the ideas and suggestions that I offer</w:t>
      </w:r>
    </w:p>
    <w:p w14:paraId="39577165" w14:textId="77777777" w:rsidR="00FA4BDB" w:rsidRPr="00D630F6" w:rsidRDefault="00FA4BDB" w:rsidP="001D0A66">
      <w:pPr>
        <w:jc w:val="both"/>
        <w:rPr>
          <w:rFonts w:ascii="Times New Roman" w:hAnsi="Times New Roman" w:cs="Times New Roman"/>
          <w:sz w:val="24"/>
          <w:szCs w:val="24"/>
        </w:rPr>
      </w:pPr>
    </w:p>
    <w:p w14:paraId="6AA60A34" w14:textId="77777777" w:rsidR="00FA4BDB" w:rsidRPr="00D630F6" w:rsidRDefault="00FA4BDB" w:rsidP="001D0A66">
      <w:pPr>
        <w:jc w:val="both"/>
        <w:rPr>
          <w:rFonts w:ascii="Times New Roman" w:hAnsi="Times New Roman" w:cs="Times New Roman"/>
          <w:sz w:val="24"/>
          <w:szCs w:val="24"/>
        </w:rPr>
      </w:pPr>
      <w:r w:rsidRPr="00D630F6">
        <w:rPr>
          <w:rFonts w:ascii="Times New Roman" w:hAnsi="Times New Roman" w:cs="Times New Roman"/>
          <w:sz w:val="24"/>
          <w:szCs w:val="24"/>
        </w:rPr>
        <w:t>Perceived Ease of Use (PEOU)</w:t>
      </w:r>
    </w:p>
    <w:p w14:paraId="7EE256E9" w14:textId="77777777" w:rsidR="00FA4BDB" w:rsidRPr="00D630F6" w:rsidRDefault="00FA4BDB" w:rsidP="001D0A66">
      <w:pPr>
        <w:jc w:val="both"/>
        <w:rPr>
          <w:rFonts w:ascii="Times New Roman" w:hAnsi="Times New Roman" w:cs="Times New Roman"/>
          <w:sz w:val="24"/>
          <w:szCs w:val="24"/>
        </w:rPr>
      </w:pPr>
      <w:r w:rsidRPr="00D630F6">
        <w:rPr>
          <w:rFonts w:ascii="Times New Roman" w:hAnsi="Times New Roman" w:cs="Times New Roman"/>
          <w:sz w:val="24"/>
          <w:szCs w:val="24"/>
        </w:rPr>
        <w:t xml:space="preserve">PEOU1 My interaction with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is clear and understandable</w:t>
      </w:r>
    </w:p>
    <w:p w14:paraId="4C2D29AC" w14:textId="77777777" w:rsidR="00FA4BDB" w:rsidRPr="00D630F6" w:rsidRDefault="00FA4BDB" w:rsidP="001D0A66">
      <w:pPr>
        <w:jc w:val="both"/>
        <w:rPr>
          <w:rFonts w:ascii="Times New Roman" w:hAnsi="Times New Roman" w:cs="Times New Roman"/>
          <w:sz w:val="24"/>
          <w:szCs w:val="24"/>
        </w:rPr>
      </w:pPr>
      <w:r w:rsidRPr="00D630F6">
        <w:rPr>
          <w:rFonts w:ascii="Times New Roman" w:hAnsi="Times New Roman" w:cs="Times New Roman"/>
          <w:sz w:val="24"/>
          <w:szCs w:val="24"/>
        </w:rPr>
        <w:t xml:space="preserve">PEOU2 Interacting with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does not require a lot of my mental effort</w:t>
      </w:r>
    </w:p>
    <w:p w14:paraId="7BA47D14" w14:textId="77777777" w:rsidR="00FA4BDB" w:rsidRPr="00D630F6" w:rsidRDefault="00FA4BDB" w:rsidP="001D0A66">
      <w:pPr>
        <w:jc w:val="both"/>
        <w:rPr>
          <w:rFonts w:ascii="Times New Roman" w:hAnsi="Times New Roman" w:cs="Times New Roman"/>
          <w:sz w:val="24"/>
          <w:szCs w:val="24"/>
        </w:rPr>
      </w:pPr>
      <w:proofErr w:type="gramStart"/>
      <w:r w:rsidRPr="00D630F6">
        <w:rPr>
          <w:rFonts w:ascii="Times New Roman" w:hAnsi="Times New Roman" w:cs="Times New Roman"/>
          <w:sz w:val="24"/>
          <w:szCs w:val="24"/>
        </w:rPr>
        <w:t>PEOU3</w:t>
      </w:r>
      <w:proofErr w:type="gramEnd"/>
      <w:r w:rsidRPr="00D630F6">
        <w:rPr>
          <w:rFonts w:ascii="Times New Roman" w:hAnsi="Times New Roman" w:cs="Times New Roman"/>
          <w:sz w:val="24"/>
          <w:szCs w:val="24"/>
        </w:rPr>
        <w:t xml:space="preserve"> I find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to be easy to use</w:t>
      </w:r>
    </w:p>
    <w:p w14:paraId="705F610C" w14:textId="77777777" w:rsidR="00FA4BDB" w:rsidRPr="00D630F6" w:rsidRDefault="00FA4BDB" w:rsidP="001D0A66">
      <w:pPr>
        <w:jc w:val="both"/>
        <w:rPr>
          <w:rFonts w:ascii="Times New Roman" w:hAnsi="Times New Roman" w:cs="Times New Roman"/>
          <w:sz w:val="24"/>
          <w:szCs w:val="24"/>
        </w:rPr>
      </w:pPr>
      <w:proofErr w:type="gramStart"/>
      <w:r w:rsidRPr="00D630F6">
        <w:rPr>
          <w:rFonts w:ascii="Times New Roman" w:hAnsi="Times New Roman" w:cs="Times New Roman"/>
          <w:sz w:val="24"/>
          <w:szCs w:val="24"/>
        </w:rPr>
        <w:t>PEOU4</w:t>
      </w:r>
      <w:proofErr w:type="gramEnd"/>
      <w:r w:rsidRPr="00D630F6">
        <w:rPr>
          <w:rFonts w:ascii="Times New Roman" w:hAnsi="Times New Roman" w:cs="Times New Roman"/>
          <w:sz w:val="24"/>
          <w:szCs w:val="24"/>
        </w:rPr>
        <w:t xml:space="preserve"> I find it easy to get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to do what I want it to do</w:t>
      </w:r>
    </w:p>
    <w:p w14:paraId="161B0212" w14:textId="77777777" w:rsidR="00FA4BDB" w:rsidRPr="00D630F6" w:rsidRDefault="00FA4BDB" w:rsidP="001D0A66">
      <w:pPr>
        <w:jc w:val="both"/>
        <w:rPr>
          <w:rFonts w:ascii="Times New Roman" w:hAnsi="Times New Roman" w:cs="Times New Roman"/>
          <w:sz w:val="24"/>
          <w:szCs w:val="24"/>
        </w:rPr>
      </w:pPr>
      <w:r w:rsidRPr="00D630F6">
        <w:rPr>
          <w:rFonts w:ascii="Times New Roman" w:hAnsi="Times New Roman" w:cs="Times New Roman"/>
          <w:sz w:val="24"/>
          <w:szCs w:val="24"/>
        </w:rPr>
        <w:t>Perceived Usefulness (PU)</w:t>
      </w:r>
    </w:p>
    <w:p w14:paraId="252B37FE" w14:textId="77777777" w:rsidR="00FA4BDB" w:rsidRPr="00D630F6" w:rsidRDefault="00FA4BDB" w:rsidP="001D0A66">
      <w:pPr>
        <w:jc w:val="both"/>
        <w:rPr>
          <w:rFonts w:ascii="Times New Roman" w:hAnsi="Times New Roman" w:cs="Times New Roman"/>
          <w:sz w:val="24"/>
          <w:szCs w:val="24"/>
        </w:rPr>
      </w:pPr>
      <w:r w:rsidRPr="00D630F6">
        <w:rPr>
          <w:rFonts w:ascii="Times New Roman" w:hAnsi="Times New Roman" w:cs="Times New Roman"/>
          <w:sz w:val="24"/>
          <w:szCs w:val="24"/>
        </w:rPr>
        <w:t xml:space="preserve">PU1 Using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improves my performance as a faculty member</w:t>
      </w:r>
    </w:p>
    <w:p w14:paraId="060FE1BF" w14:textId="77777777" w:rsidR="00FA4BDB" w:rsidRPr="00D630F6" w:rsidRDefault="00FA4BDB" w:rsidP="001D0A66">
      <w:pPr>
        <w:jc w:val="both"/>
        <w:rPr>
          <w:rFonts w:ascii="Times New Roman" w:hAnsi="Times New Roman" w:cs="Times New Roman"/>
          <w:sz w:val="24"/>
          <w:szCs w:val="24"/>
        </w:rPr>
      </w:pPr>
      <w:r w:rsidRPr="00D630F6">
        <w:rPr>
          <w:rFonts w:ascii="Times New Roman" w:hAnsi="Times New Roman" w:cs="Times New Roman"/>
          <w:sz w:val="24"/>
          <w:szCs w:val="24"/>
        </w:rPr>
        <w:t xml:space="preserve">PU2 Using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in my job increases my productivity</w:t>
      </w:r>
    </w:p>
    <w:p w14:paraId="2A540107" w14:textId="77777777" w:rsidR="00FA4BDB" w:rsidRPr="00D630F6" w:rsidRDefault="00FA4BDB" w:rsidP="001D0A66">
      <w:pPr>
        <w:jc w:val="both"/>
        <w:rPr>
          <w:rFonts w:ascii="Times New Roman" w:hAnsi="Times New Roman" w:cs="Times New Roman"/>
          <w:sz w:val="24"/>
          <w:szCs w:val="24"/>
        </w:rPr>
      </w:pPr>
      <w:r w:rsidRPr="00D630F6">
        <w:rPr>
          <w:rFonts w:ascii="Times New Roman" w:hAnsi="Times New Roman" w:cs="Times New Roman"/>
          <w:sz w:val="24"/>
          <w:szCs w:val="24"/>
        </w:rPr>
        <w:t xml:space="preserve">PU3 Using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enhances my effectiveness in my job</w:t>
      </w:r>
    </w:p>
    <w:p w14:paraId="73B83C90" w14:textId="77777777" w:rsidR="00FA4BDB" w:rsidRPr="00D630F6" w:rsidRDefault="00FA4BDB" w:rsidP="001D0A66">
      <w:pPr>
        <w:jc w:val="both"/>
        <w:rPr>
          <w:rFonts w:ascii="Times New Roman" w:hAnsi="Times New Roman" w:cs="Times New Roman"/>
          <w:sz w:val="24"/>
          <w:szCs w:val="24"/>
        </w:rPr>
      </w:pPr>
      <w:proofErr w:type="gramStart"/>
      <w:r w:rsidRPr="00D630F6">
        <w:rPr>
          <w:rFonts w:ascii="Times New Roman" w:hAnsi="Times New Roman" w:cs="Times New Roman"/>
          <w:sz w:val="24"/>
          <w:szCs w:val="24"/>
        </w:rPr>
        <w:t>PU4</w:t>
      </w:r>
      <w:proofErr w:type="gramEnd"/>
      <w:r w:rsidRPr="00D630F6">
        <w:rPr>
          <w:rFonts w:ascii="Times New Roman" w:hAnsi="Times New Roman" w:cs="Times New Roman"/>
          <w:sz w:val="24"/>
          <w:szCs w:val="24"/>
        </w:rPr>
        <w:t xml:space="preserve"> I find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to be useful in my job</w:t>
      </w:r>
    </w:p>
    <w:p w14:paraId="7DF8440A" w14:textId="77777777" w:rsidR="00786DD8" w:rsidRPr="00D630F6" w:rsidRDefault="00786DD8" w:rsidP="001D0A66">
      <w:pPr>
        <w:jc w:val="both"/>
        <w:rPr>
          <w:rFonts w:ascii="Times New Roman" w:hAnsi="Times New Roman" w:cs="Times New Roman"/>
          <w:sz w:val="24"/>
          <w:szCs w:val="24"/>
        </w:rPr>
      </w:pPr>
    </w:p>
    <w:p w14:paraId="38572AD8" w14:textId="77777777" w:rsidR="00786DD8" w:rsidRPr="00D630F6" w:rsidRDefault="00786DD8" w:rsidP="001D0A66">
      <w:pPr>
        <w:jc w:val="both"/>
        <w:rPr>
          <w:rFonts w:ascii="Times New Roman" w:hAnsi="Times New Roman" w:cs="Times New Roman"/>
          <w:sz w:val="24"/>
          <w:szCs w:val="24"/>
        </w:rPr>
      </w:pPr>
      <w:r w:rsidRPr="00D630F6">
        <w:rPr>
          <w:rFonts w:ascii="Times New Roman" w:hAnsi="Times New Roman" w:cs="Times New Roman"/>
          <w:sz w:val="24"/>
          <w:szCs w:val="24"/>
        </w:rPr>
        <w:t>Behavioral Intention to Use (BI)</w:t>
      </w:r>
    </w:p>
    <w:p w14:paraId="03137A03" w14:textId="77777777" w:rsidR="00786DD8" w:rsidRPr="00D630F6" w:rsidRDefault="00786DD8" w:rsidP="001D0A66">
      <w:pPr>
        <w:jc w:val="both"/>
        <w:rPr>
          <w:rFonts w:ascii="Times New Roman" w:hAnsi="Times New Roman" w:cs="Times New Roman"/>
          <w:sz w:val="24"/>
          <w:szCs w:val="24"/>
        </w:rPr>
      </w:pPr>
      <w:proofErr w:type="gramStart"/>
      <w:r w:rsidRPr="00D630F6">
        <w:rPr>
          <w:rFonts w:ascii="Times New Roman" w:hAnsi="Times New Roman" w:cs="Times New Roman"/>
          <w:sz w:val="24"/>
          <w:szCs w:val="24"/>
        </w:rPr>
        <w:t>BI1</w:t>
      </w:r>
      <w:proofErr w:type="gramEnd"/>
      <w:r w:rsidRPr="00D630F6">
        <w:rPr>
          <w:rFonts w:ascii="Times New Roman" w:hAnsi="Times New Roman" w:cs="Times New Roman"/>
          <w:sz w:val="24"/>
          <w:szCs w:val="24"/>
        </w:rPr>
        <w:t xml:space="preserve"> I intend to use the functions and content of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to assist my academic activities</w:t>
      </w:r>
    </w:p>
    <w:p w14:paraId="1D3C7AE4" w14:textId="77777777" w:rsidR="00786DD8" w:rsidRPr="00D630F6" w:rsidRDefault="00786DD8" w:rsidP="001D0A66">
      <w:pPr>
        <w:jc w:val="both"/>
        <w:rPr>
          <w:rFonts w:ascii="Times New Roman" w:hAnsi="Times New Roman" w:cs="Times New Roman"/>
          <w:sz w:val="24"/>
          <w:szCs w:val="24"/>
        </w:rPr>
      </w:pPr>
      <w:proofErr w:type="gramStart"/>
      <w:r w:rsidRPr="00D630F6">
        <w:rPr>
          <w:rFonts w:ascii="Times New Roman" w:hAnsi="Times New Roman" w:cs="Times New Roman"/>
          <w:sz w:val="24"/>
          <w:szCs w:val="24"/>
        </w:rPr>
        <w:t>BI2</w:t>
      </w:r>
      <w:proofErr w:type="gramEnd"/>
      <w:r w:rsidRPr="00D630F6">
        <w:rPr>
          <w:rFonts w:ascii="Times New Roman" w:hAnsi="Times New Roman" w:cs="Times New Roman"/>
          <w:sz w:val="24"/>
          <w:szCs w:val="24"/>
        </w:rPr>
        <w:t xml:space="preserve"> I intend to use the functions and content of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as often as possible</w:t>
      </w:r>
    </w:p>
    <w:p w14:paraId="34434058" w14:textId="77777777" w:rsidR="00786DD8" w:rsidRPr="00D630F6" w:rsidRDefault="00786DD8" w:rsidP="001D0A66">
      <w:pPr>
        <w:jc w:val="both"/>
        <w:rPr>
          <w:rFonts w:ascii="Times New Roman" w:hAnsi="Times New Roman" w:cs="Times New Roman"/>
          <w:sz w:val="24"/>
          <w:szCs w:val="24"/>
        </w:rPr>
      </w:pPr>
      <w:proofErr w:type="gramStart"/>
      <w:r w:rsidRPr="00D630F6">
        <w:rPr>
          <w:rFonts w:ascii="Times New Roman" w:hAnsi="Times New Roman" w:cs="Times New Roman"/>
          <w:sz w:val="24"/>
          <w:szCs w:val="24"/>
        </w:rPr>
        <w:t>BI3</w:t>
      </w:r>
      <w:proofErr w:type="gramEnd"/>
      <w:r w:rsidRPr="00D630F6">
        <w:rPr>
          <w:rFonts w:ascii="Times New Roman" w:hAnsi="Times New Roman" w:cs="Times New Roman"/>
          <w:sz w:val="24"/>
          <w:szCs w:val="24"/>
        </w:rPr>
        <w:t xml:space="preserve"> I intend to use the functions and content of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in the future</w:t>
      </w:r>
    </w:p>
    <w:p w14:paraId="13082D57" w14:textId="77777777" w:rsidR="00786DD8" w:rsidRPr="00D630F6" w:rsidRDefault="00786DD8" w:rsidP="001D0A66">
      <w:pPr>
        <w:jc w:val="both"/>
        <w:rPr>
          <w:rFonts w:ascii="Times New Roman" w:hAnsi="Times New Roman" w:cs="Times New Roman"/>
          <w:sz w:val="24"/>
          <w:szCs w:val="24"/>
        </w:rPr>
      </w:pPr>
      <w:r w:rsidRPr="00D630F6">
        <w:rPr>
          <w:rFonts w:ascii="Times New Roman" w:hAnsi="Times New Roman" w:cs="Times New Roman"/>
          <w:sz w:val="24"/>
          <w:szCs w:val="24"/>
        </w:rPr>
        <w:t xml:space="preserve">Actual Use </w:t>
      </w:r>
      <w:proofErr w:type="gramStart"/>
      <w:r w:rsidRPr="00D630F6">
        <w:rPr>
          <w:rFonts w:ascii="Times New Roman" w:hAnsi="Times New Roman" w:cs="Times New Roman"/>
          <w:sz w:val="24"/>
          <w:szCs w:val="24"/>
        </w:rPr>
        <w:t>( AU</w:t>
      </w:r>
      <w:proofErr w:type="gramEnd"/>
      <w:r w:rsidRPr="00D630F6">
        <w:rPr>
          <w:rFonts w:ascii="Times New Roman" w:hAnsi="Times New Roman" w:cs="Times New Roman"/>
          <w:sz w:val="24"/>
          <w:szCs w:val="24"/>
        </w:rPr>
        <w:t>)</w:t>
      </w:r>
    </w:p>
    <w:p w14:paraId="3BC00D04" w14:textId="77777777" w:rsidR="00786DD8" w:rsidRPr="00D630F6" w:rsidRDefault="00786DD8" w:rsidP="001D0A66">
      <w:pPr>
        <w:jc w:val="both"/>
        <w:rPr>
          <w:rFonts w:ascii="Times New Roman" w:hAnsi="Times New Roman" w:cs="Times New Roman"/>
          <w:sz w:val="24"/>
          <w:szCs w:val="24"/>
        </w:rPr>
      </w:pPr>
      <w:r w:rsidRPr="00D630F6">
        <w:rPr>
          <w:rFonts w:ascii="Times New Roman" w:hAnsi="Times New Roman" w:cs="Times New Roman"/>
          <w:sz w:val="24"/>
          <w:szCs w:val="24"/>
        </w:rPr>
        <w:t xml:space="preserve">AU1 Overall to what extent do you use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w:t>
      </w:r>
    </w:p>
    <w:p w14:paraId="51C024F3" w14:textId="77777777" w:rsidR="00786DD8" w:rsidRPr="00D630F6" w:rsidRDefault="00786DD8" w:rsidP="001D0A66">
      <w:pPr>
        <w:jc w:val="both"/>
        <w:rPr>
          <w:rFonts w:ascii="Times New Roman" w:hAnsi="Times New Roman" w:cs="Times New Roman"/>
          <w:sz w:val="24"/>
          <w:szCs w:val="24"/>
        </w:rPr>
      </w:pPr>
      <w:r w:rsidRPr="00D630F6">
        <w:rPr>
          <w:rFonts w:ascii="Times New Roman" w:hAnsi="Times New Roman" w:cs="Times New Roman"/>
          <w:sz w:val="24"/>
          <w:szCs w:val="24"/>
        </w:rPr>
        <w:t xml:space="preserve">AU2 To what extent did you use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last month?</w:t>
      </w:r>
    </w:p>
    <w:p w14:paraId="53565797" w14:textId="77777777" w:rsidR="00786DD8" w:rsidRPr="00D630F6" w:rsidRDefault="00786DD8" w:rsidP="001D0A66">
      <w:pPr>
        <w:jc w:val="both"/>
        <w:rPr>
          <w:rFonts w:ascii="Times New Roman" w:hAnsi="Times New Roman" w:cs="Times New Roman"/>
          <w:sz w:val="24"/>
          <w:szCs w:val="24"/>
        </w:rPr>
      </w:pPr>
      <w:r w:rsidRPr="00D630F6">
        <w:rPr>
          <w:rFonts w:ascii="Times New Roman" w:hAnsi="Times New Roman" w:cs="Times New Roman"/>
          <w:sz w:val="24"/>
          <w:szCs w:val="24"/>
        </w:rPr>
        <w:t xml:space="preserve">AU3 To what extent did you use </w:t>
      </w:r>
      <w:r w:rsidR="00764B96" w:rsidRPr="00D630F6">
        <w:rPr>
          <w:rFonts w:ascii="Times New Roman" w:hAnsi="Times New Roman" w:cs="Times New Roman"/>
          <w:sz w:val="24"/>
          <w:szCs w:val="24"/>
        </w:rPr>
        <w:t>LMS</w:t>
      </w:r>
      <w:r w:rsidRPr="00D630F6">
        <w:rPr>
          <w:rFonts w:ascii="Times New Roman" w:hAnsi="Times New Roman" w:cs="Times New Roman"/>
          <w:sz w:val="24"/>
          <w:szCs w:val="24"/>
        </w:rPr>
        <w:t xml:space="preserve"> last week?</w:t>
      </w:r>
    </w:p>
    <w:sectPr w:rsidR="00786DD8" w:rsidRPr="00D63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1" style="width:0;height:1.5pt" o:hralign="center" o:bullet="t" o:hrstd="t" o:hr="t" fillcolor="#a0a0a0" stroked="f"/>
    </w:pict>
  </w:numPicBullet>
  <w:abstractNum w:abstractNumId="0" w15:restartNumberingAfterBreak="0">
    <w:nsid w:val="0540275B"/>
    <w:multiLevelType w:val="multilevel"/>
    <w:tmpl w:val="29D4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D250C"/>
    <w:multiLevelType w:val="multilevel"/>
    <w:tmpl w:val="0DACDE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A10185F"/>
    <w:multiLevelType w:val="hybridMultilevel"/>
    <w:tmpl w:val="751649D4"/>
    <w:lvl w:ilvl="0" w:tplc="BB32F95A">
      <w:start w:val="1"/>
      <w:numFmt w:val="bullet"/>
      <w:lvlText w:val=""/>
      <w:lvlPicBulletId w:val="0"/>
      <w:lvlJc w:val="left"/>
      <w:pPr>
        <w:tabs>
          <w:tab w:val="num" w:pos="720"/>
        </w:tabs>
        <w:ind w:left="720" w:hanging="360"/>
      </w:pPr>
      <w:rPr>
        <w:rFonts w:ascii="Symbol" w:hAnsi="Symbol" w:hint="default"/>
      </w:rPr>
    </w:lvl>
    <w:lvl w:ilvl="1" w:tplc="8D6AB7FA" w:tentative="1">
      <w:start w:val="1"/>
      <w:numFmt w:val="bullet"/>
      <w:lvlText w:val=""/>
      <w:lvlJc w:val="left"/>
      <w:pPr>
        <w:tabs>
          <w:tab w:val="num" w:pos="1440"/>
        </w:tabs>
        <w:ind w:left="1440" w:hanging="360"/>
      </w:pPr>
      <w:rPr>
        <w:rFonts w:ascii="Symbol" w:hAnsi="Symbol" w:hint="default"/>
      </w:rPr>
    </w:lvl>
    <w:lvl w:ilvl="2" w:tplc="A790EA62" w:tentative="1">
      <w:start w:val="1"/>
      <w:numFmt w:val="bullet"/>
      <w:lvlText w:val=""/>
      <w:lvlJc w:val="left"/>
      <w:pPr>
        <w:tabs>
          <w:tab w:val="num" w:pos="2160"/>
        </w:tabs>
        <w:ind w:left="2160" w:hanging="360"/>
      </w:pPr>
      <w:rPr>
        <w:rFonts w:ascii="Symbol" w:hAnsi="Symbol" w:hint="default"/>
      </w:rPr>
    </w:lvl>
    <w:lvl w:ilvl="3" w:tplc="7168321E" w:tentative="1">
      <w:start w:val="1"/>
      <w:numFmt w:val="bullet"/>
      <w:lvlText w:val=""/>
      <w:lvlJc w:val="left"/>
      <w:pPr>
        <w:tabs>
          <w:tab w:val="num" w:pos="2880"/>
        </w:tabs>
        <w:ind w:left="2880" w:hanging="360"/>
      </w:pPr>
      <w:rPr>
        <w:rFonts w:ascii="Symbol" w:hAnsi="Symbol" w:hint="default"/>
      </w:rPr>
    </w:lvl>
    <w:lvl w:ilvl="4" w:tplc="32647C86" w:tentative="1">
      <w:start w:val="1"/>
      <w:numFmt w:val="bullet"/>
      <w:lvlText w:val=""/>
      <w:lvlJc w:val="left"/>
      <w:pPr>
        <w:tabs>
          <w:tab w:val="num" w:pos="3600"/>
        </w:tabs>
        <w:ind w:left="3600" w:hanging="360"/>
      </w:pPr>
      <w:rPr>
        <w:rFonts w:ascii="Symbol" w:hAnsi="Symbol" w:hint="default"/>
      </w:rPr>
    </w:lvl>
    <w:lvl w:ilvl="5" w:tplc="B60C6036" w:tentative="1">
      <w:start w:val="1"/>
      <w:numFmt w:val="bullet"/>
      <w:lvlText w:val=""/>
      <w:lvlJc w:val="left"/>
      <w:pPr>
        <w:tabs>
          <w:tab w:val="num" w:pos="4320"/>
        </w:tabs>
        <w:ind w:left="4320" w:hanging="360"/>
      </w:pPr>
      <w:rPr>
        <w:rFonts w:ascii="Symbol" w:hAnsi="Symbol" w:hint="default"/>
      </w:rPr>
    </w:lvl>
    <w:lvl w:ilvl="6" w:tplc="688C2C2E" w:tentative="1">
      <w:start w:val="1"/>
      <w:numFmt w:val="bullet"/>
      <w:lvlText w:val=""/>
      <w:lvlJc w:val="left"/>
      <w:pPr>
        <w:tabs>
          <w:tab w:val="num" w:pos="5040"/>
        </w:tabs>
        <w:ind w:left="5040" w:hanging="360"/>
      </w:pPr>
      <w:rPr>
        <w:rFonts w:ascii="Symbol" w:hAnsi="Symbol" w:hint="default"/>
      </w:rPr>
    </w:lvl>
    <w:lvl w:ilvl="7" w:tplc="57525738" w:tentative="1">
      <w:start w:val="1"/>
      <w:numFmt w:val="bullet"/>
      <w:lvlText w:val=""/>
      <w:lvlJc w:val="left"/>
      <w:pPr>
        <w:tabs>
          <w:tab w:val="num" w:pos="5760"/>
        </w:tabs>
        <w:ind w:left="5760" w:hanging="360"/>
      </w:pPr>
      <w:rPr>
        <w:rFonts w:ascii="Symbol" w:hAnsi="Symbol" w:hint="default"/>
      </w:rPr>
    </w:lvl>
    <w:lvl w:ilvl="8" w:tplc="62826ED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C17171D"/>
    <w:multiLevelType w:val="multilevel"/>
    <w:tmpl w:val="B296C3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EA938E6"/>
    <w:multiLevelType w:val="multilevel"/>
    <w:tmpl w:val="3AE6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F0345"/>
    <w:multiLevelType w:val="multilevel"/>
    <w:tmpl w:val="4DDC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B7F60"/>
    <w:multiLevelType w:val="multilevel"/>
    <w:tmpl w:val="C156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C606CB"/>
    <w:multiLevelType w:val="multilevel"/>
    <w:tmpl w:val="9AC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D19D7"/>
    <w:multiLevelType w:val="multilevel"/>
    <w:tmpl w:val="EBCE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B66AF"/>
    <w:multiLevelType w:val="multilevel"/>
    <w:tmpl w:val="1722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7C3BAA"/>
    <w:multiLevelType w:val="multilevel"/>
    <w:tmpl w:val="4D08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34767">
    <w:abstractNumId w:val="6"/>
  </w:num>
  <w:num w:numId="2" w16cid:durableId="442922257">
    <w:abstractNumId w:val="9"/>
  </w:num>
  <w:num w:numId="3" w16cid:durableId="169490800">
    <w:abstractNumId w:val="0"/>
  </w:num>
  <w:num w:numId="4" w16cid:durableId="239292486">
    <w:abstractNumId w:val="8"/>
  </w:num>
  <w:num w:numId="5" w16cid:durableId="1868054739">
    <w:abstractNumId w:val="4"/>
  </w:num>
  <w:num w:numId="6" w16cid:durableId="874542744">
    <w:abstractNumId w:val="3"/>
  </w:num>
  <w:num w:numId="7" w16cid:durableId="1766068600">
    <w:abstractNumId w:val="7"/>
  </w:num>
  <w:num w:numId="8" w16cid:durableId="314259964">
    <w:abstractNumId w:val="5"/>
  </w:num>
  <w:num w:numId="9" w16cid:durableId="1412238642">
    <w:abstractNumId w:val="2"/>
  </w:num>
  <w:num w:numId="10" w16cid:durableId="371149756">
    <w:abstractNumId w:val="10"/>
  </w:num>
  <w:num w:numId="11" w16cid:durableId="130057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BF"/>
    <w:rsid w:val="00003500"/>
    <w:rsid w:val="000669CE"/>
    <w:rsid w:val="00075640"/>
    <w:rsid w:val="00153A0D"/>
    <w:rsid w:val="0015600E"/>
    <w:rsid w:val="00173BDE"/>
    <w:rsid w:val="001A52DA"/>
    <w:rsid w:val="001C50B8"/>
    <w:rsid w:val="001D0A66"/>
    <w:rsid w:val="001E3F3A"/>
    <w:rsid w:val="001E66CB"/>
    <w:rsid w:val="00261B7D"/>
    <w:rsid w:val="00293407"/>
    <w:rsid w:val="002A2433"/>
    <w:rsid w:val="002B2EFA"/>
    <w:rsid w:val="002F2F0B"/>
    <w:rsid w:val="002F7BC3"/>
    <w:rsid w:val="0031470E"/>
    <w:rsid w:val="00327793"/>
    <w:rsid w:val="0033007C"/>
    <w:rsid w:val="003365E4"/>
    <w:rsid w:val="003A32AC"/>
    <w:rsid w:val="004250D3"/>
    <w:rsid w:val="0043153D"/>
    <w:rsid w:val="004768E4"/>
    <w:rsid w:val="004C16BF"/>
    <w:rsid w:val="004F6AE0"/>
    <w:rsid w:val="00545637"/>
    <w:rsid w:val="00615043"/>
    <w:rsid w:val="006709A0"/>
    <w:rsid w:val="00672BDC"/>
    <w:rsid w:val="006A0EBF"/>
    <w:rsid w:val="006A3FCE"/>
    <w:rsid w:val="006B4A59"/>
    <w:rsid w:val="006B7884"/>
    <w:rsid w:val="007060F0"/>
    <w:rsid w:val="007137B8"/>
    <w:rsid w:val="0071380C"/>
    <w:rsid w:val="00734982"/>
    <w:rsid w:val="007367AA"/>
    <w:rsid w:val="00752DED"/>
    <w:rsid w:val="00764B96"/>
    <w:rsid w:val="00786DD8"/>
    <w:rsid w:val="007E0A3D"/>
    <w:rsid w:val="007E14A0"/>
    <w:rsid w:val="007F773B"/>
    <w:rsid w:val="00830B8B"/>
    <w:rsid w:val="00834B54"/>
    <w:rsid w:val="008553E2"/>
    <w:rsid w:val="00867F03"/>
    <w:rsid w:val="00883163"/>
    <w:rsid w:val="0098061E"/>
    <w:rsid w:val="009E2CC8"/>
    <w:rsid w:val="009E57AC"/>
    <w:rsid w:val="00A11C9F"/>
    <w:rsid w:val="00A47531"/>
    <w:rsid w:val="00A5449C"/>
    <w:rsid w:val="00A77142"/>
    <w:rsid w:val="00A954B9"/>
    <w:rsid w:val="00AA042D"/>
    <w:rsid w:val="00AC73CF"/>
    <w:rsid w:val="00B76521"/>
    <w:rsid w:val="00BA3D27"/>
    <w:rsid w:val="00BD386D"/>
    <w:rsid w:val="00C05583"/>
    <w:rsid w:val="00C079ED"/>
    <w:rsid w:val="00C110A0"/>
    <w:rsid w:val="00C11FF0"/>
    <w:rsid w:val="00C16875"/>
    <w:rsid w:val="00C22B2E"/>
    <w:rsid w:val="00C42C3B"/>
    <w:rsid w:val="00C6361F"/>
    <w:rsid w:val="00C71974"/>
    <w:rsid w:val="00C80783"/>
    <w:rsid w:val="00C91C9D"/>
    <w:rsid w:val="00D62431"/>
    <w:rsid w:val="00D630F6"/>
    <w:rsid w:val="00D635E1"/>
    <w:rsid w:val="00D77AB5"/>
    <w:rsid w:val="00DB756A"/>
    <w:rsid w:val="00E109BB"/>
    <w:rsid w:val="00E76ADF"/>
    <w:rsid w:val="00EA7440"/>
    <w:rsid w:val="00F134EE"/>
    <w:rsid w:val="00F5578A"/>
    <w:rsid w:val="00F7434E"/>
    <w:rsid w:val="00F86828"/>
    <w:rsid w:val="00F965CC"/>
    <w:rsid w:val="00FA4BDB"/>
    <w:rsid w:val="00FD1DC5"/>
    <w:rsid w:val="00FF0C0E"/>
    <w:rsid w:val="00FF5B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1891"/>
  <w15:chartTrackingRefBased/>
  <w15:docId w15:val="{39AE15E5-36EF-4A75-A7A1-AB58DE41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5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768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768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68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68E4"/>
    <w:rPr>
      <w:rFonts w:ascii="Times New Roman" w:eastAsia="Times New Roman" w:hAnsi="Times New Roman" w:cs="Times New Roman"/>
      <w:b/>
      <w:bCs/>
      <w:sz w:val="27"/>
      <w:szCs w:val="27"/>
    </w:rPr>
  </w:style>
  <w:style w:type="paragraph" w:styleId="NormalWeb">
    <w:name w:val="Normal (Web)"/>
    <w:basedOn w:val="Normal"/>
    <w:uiPriority w:val="99"/>
    <w:unhideWhenUsed/>
    <w:rsid w:val="004768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68E4"/>
    <w:rPr>
      <w:b/>
      <w:bCs/>
    </w:rPr>
  </w:style>
  <w:style w:type="character" w:customStyle="1" w:styleId="text-forest-600">
    <w:name w:val="text-forest-600"/>
    <w:basedOn w:val="DefaultParagraphFont"/>
    <w:rsid w:val="003365E4"/>
  </w:style>
  <w:style w:type="paragraph" w:styleId="ListParagraph">
    <w:name w:val="List Paragraph"/>
    <w:basedOn w:val="Normal"/>
    <w:uiPriority w:val="34"/>
    <w:qFormat/>
    <w:rsid w:val="0043153D"/>
    <w:pPr>
      <w:ind w:left="720"/>
      <w:contextualSpacing/>
    </w:pPr>
  </w:style>
  <w:style w:type="table" w:styleId="PlainTable1">
    <w:name w:val="Plain Table 1"/>
    <w:basedOn w:val="TableNormal"/>
    <w:uiPriority w:val="41"/>
    <w:rsid w:val="004315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15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2F2F0B"/>
    <w:rPr>
      <w:i/>
      <w:iCs/>
    </w:rPr>
  </w:style>
  <w:style w:type="character" w:customStyle="1" w:styleId="Heading1Char">
    <w:name w:val="Heading 1 Char"/>
    <w:basedOn w:val="DefaultParagraphFont"/>
    <w:link w:val="Heading1"/>
    <w:uiPriority w:val="9"/>
    <w:rsid w:val="00B7652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4513">
      <w:bodyDiv w:val="1"/>
      <w:marLeft w:val="0"/>
      <w:marRight w:val="0"/>
      <w:marTop w:val="0"/>
      <w:marBottom w:val="0"/>
      <w:divBdr>
        <w:top w:val="none" w:sz="0" w:space="0" w:color="auto"/>
        <w:left w:val="none" w:sz="0" w:space="0" w:color="auto"/>
        <w:bottom w:val="none" w:sz="0" w:space="0" w:color="auto"/>
        <w:right w:val="none" w:sz="0" w:space="0" w:color="auto"/>
      </w:divBdr>
    </w:div>
    <w:div w:id="441654374">
      <w:bodyDiv w:val="1"/>
      <w:marLeft w:val="0"/>
      <w:marRight w:val="0"/>
      <w:marTop w:val="0"/>
      <w:marBottom w:val="0"/>
      <w:divBdr>
        <w:top w:val="none" w:sz="0" w:space="0" w:color="auto"/>
        <w:left w:val="none" w:sz="0" w:space="0" w:color="auto"/>
        <w:bottom w:val="none" w:sz="0" w:space="0" w:color="auto"/>
        <w:right w:val="none" w:sz="0" w:space="0" w:color="auto"/>
      </w:divBdr>
    </w:div>
    <w:div w:id="494960024">
      <w:bodyDiv w:val="1"/>
      <w:marLeft w:val="0"/>
      <w:marRight w:val="0"/>
      <w:marTop w:val="0"/>
      <w:marBottom w:val="0"/>
      <w:divBdr>
        <w:top w:val="none" w:sz="0" w:space="0" w:color="auto"/>
        <w:left w:val="none" w:sz="0" w:space="0" w:color="auto"/>
        <w:bottom w:val="none" w:sz="0" w:space="0" w:color="auto"/>
        <w:right w:val="none" w:sz="0" w:space="0" w:color="auto"/>
      </w:divBdr>
    </w:div>
    <w:div w:id="867910657">
      <w:bodyDiv w:val="1"/>
      <w:marLeft w:val="0"/>
      <w:marRight w:val="0"/>
      <w:marTop w:val="0"/>
      <w:marBottom w:val="0"/>
      <w:divBdr>
        <w:top w:val="none" w:sz="0" w:space="0" w:color="auto"/>
        <w:left w:val="none" w:sz="0" w:space="0" w:color="auto"/>
        <w:bottom w:val="none" w:sz="0" w:space="0" w:color="auto"/>
        <w:right w:val="none" w:sz="0" w:space="0" w:color="auto"/>
      </w:divBdr>
    </w:div>
    <w:div w:id="888154007">
      <w:bodyDiv w:val="1"/>
      <w:marLeft w:val="0"/>
      <w:marRight w:val="0"/>
      <w:marTop w:val="0"/>
      <w:marBottom w:val="0"/>
      <w:divBdr>
        <w:top w:val="none" w:sz="0" w:space="0" w:color="auto"/>
        <w:left w:val="none" w:sz="0" w:space="0" w:color="auto"/>
        <w:bottom w:val="none" w:sz="0" w:space="0" w:color="auto"/>
        <w:right w:val="none" w:sz="0" w:space="0" w:color="auto"/>
      </w:divBdr>
    </w:div>
    <w:div w:id="1004476912">
      <w:bodyDiv w:val="1"/>
      <w:marLeft w:val="0"/>
      <w:marRight w:val="0"/>
      <w:marTop w:val="0"/>
      <w:marBottom w:val="0"/>
      <w:divBdr>
        <w:top w:val="none" w:sz="0" w:space="0" w:color="auto"/>
        <w:left w:val="none" w:sz="0" w:space="0" w:color="auto"/>
        <w:bottom w:val="none" w:sz="0" w:space="0" w:color="auto"/>
        <w:right w:val="none" w:sz="0" w:space="0" w:color="auto"/>
      </w:divBdr>
    </w:div>
    <w:div w:id="1286808417">
      <w:bodyDiv w:val="1"/>
      <w:marLeft w:val="0"/>
      <w:marRight w:val="0"/>
      <w:marTop w:val="0"/>
      <w:marBottom w:val="0"/>
      <w:divBdr>
        <w:top w:val="none" w:sz="0" w:space="0" w:color="auto"/>
        <w:left w:val="none" w:sz="0" w:space="0" w:color="auto"/>
        <w:bottom w:val="none" w:sz="0" w:space="0" w:color="auto"/>
        <w:right w:val="none" w:sz="0" w:space="0" w:color="auto"/>
      </w:divBdr>
    </w:div>
    <w:div w:id="1485463485">
      <w:bodyDiv w:val="1"/>
      <w:marLeft w:val="0"/>
      <w:marRight w:val="0"/>
      <w:marTop w:val="0"/>
      <w:marBottom w:val="0"/>
      <w:divBdr>
        <w:top w:val="none" w:sz="0" w:space="0" w:color="auto"/>
        <w:left w:val="none" w:sz="0" w:space="0" w:color="auto"/>
        <w:bottom w:val="none" w:sz="0" w:space="0" w:color="auto"/>
        <w:right w:val="none" w:sz="0" w:space="0" w:color="auto"/>
      </w:divBdr>
    </w:div>
    <w:div w:id="1654412507">
      <w:bodyDiv w:val="1"/>
      <w:marLeft w:val="0"/>
      <w:marRight w:val="0"/>
      <w:marTop w:val="0"/>
      <w:marBottom w:val="0"/>
      <w:divBdr>
        <w:top w:val="none" w:sz="0" w:space="0" w:color="auto"/>
        <w:left w:val="none" w:sz="0" w:space="0" w:color="auto"/>
        <w:bottom w:val="none" w:sz="0" w:space="0" w:color="auto"/>
        <w:right w:val="none" w:sz="0" w:space="0" w:color="auto"/>
      </w:divBdr>
    </w:div>
    <w:div w:id="1709182560">
      <w:bodyDiv w:val="1"/>
      <w:marLeft w:val="0"/>
      <w:marRight w:val="0"/>
      <w:marTop w:val="0"/>
      <w:marBottom w:val="0"/>
      <w:divBdr>
        <w:top w:val="none" w:sz="0" w:space="0" w:color="auto"/>
        <w:left w:val="none" w:sz="0" w:space="0" w:color="auto"/>
        <w:bottom w:val="none" w:sz="0" w:space="0" w:color="auto"/>
        <w:right w:val="none" w:sz="0" w:space="0" w:color="auto"/>
      </w:divBdr>
    </w:div>
    <w:div w:id="1880360938">
      <w:bodyDiv w:val="1"/>
      <w:marLeft w:val="0"/>
      <w:marRight w:val="0"/>
      <w:marTop w:val="0"/>
      <w:marBottom w:val="0"/>
      <w:divBdr>
        <w:top w:val="none" w:sz="0" w:space="0" w:color="auto"/>
        <w:left w:val="none" w:sz="0" w:space="0" w:color="auto"/>
        <w:bottom w:val="none" w:sz="0" w:space="0" w:color="auto"/>
        <w:right w:val="none" w:sz="0" w:space="0" w:color="auto"/>
      </w:divBdr>
    </w:div>
    <w:div w:id="1928029146">
      <w:bodyDiv w:val="1"/>
      <w:marLeft w:val="0"/>
      <w:marRight w:val="0"/>
      <w:marTop w:val="0"/>
      <w:marBottom w:val="0"/>
      <w:divBdr>
        <w:top w:val="none" w:sz="0" w:space="0" w:color="auto"/>
        <w:left w:val="none" w:sz="0" w:space="0" w:color="auto"/>
        <w:bottom w:val="none" w:sz="0" w:space="0" w:color="auto"/>
        <w:right w:val="none" w:sz="0" w:space="0" w:color="auto"/>
      </w:divBdr>
    </w:div>
    <w:div w:id="1941600321">
      <w:bodyDiv w:val="1"/>
      <w:marLeft w:val="0"/>
      <w:marRight w:val="0"/>
      <w:marTop w:val="0"/>
      <w:marBottom w:val="0"/>
      <w:divBdr>
        <w:top w:val="none" w:sz="0" w:space="0" w:color="auto"/>
        <w:left w:val="none" w:sz="0" w:space="0" w:color="auto"/>
        <w:bottom w:val="none" w:sz="0" w:space="0" w:color="auto"/>
        <w:right w:val="none" w:sz="0" w:space="0" w:color="auto"/>
      </w:divBdr>
    </w:div>
    <w:div w:id="1978684081">
      <w:bodyDiv w:val="1"/>
      <w:marLeft w:val="0"/>
      <w:marRight w:val="0"/>
      <w:marTop w:val="0"/>
      <w:marBottom w:val="0"/>
      <w:divBdr>
        <w:top w:val="none" w:sz="0" w:space="0" w:color="auto"/>
        <w:left w:val="none" w:sz="0" w:space="0" w:color="auto"/>
        <w:bottom w:val="none" w:sz="0" w:space="0" w:color="auto"/>
        <w:right w:val="none" w:sz="0" w:space="0" w:color="auto"/>
      </w:divBdr>
    </w:div>
    <w:div w:id="201263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11</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dc:description/>
  <cp:lastModifiedBy>IUIC</cp:lastModifiedBy>
  <cp:revision>70</cp:revision>
  <dcterms:created xsi:type="dcterms:W3CDTF">2025-09-05T08:10:00Z</dcterms:created>
  <dcterms:modified xsi:type="dcterms:W3CDTF">2025-09-15T06:45:00Z</dcterms:modified>
</cp:coreProperties>
</file>